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FC9B8" w14:textId="734DC760" w:rsidR="006818B5" w:rsidRPr="00FB3491" w:rsidRDefault="006818B5" w:rsidP="006818B5">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835C24">
        <w:rPr>
          <w:rFonts w:cs="Arial"/>
          <w:b/>
          <w:noProof/>
          <w:sz w:val="24"/>
          <w:szCs w:val="24"/>
        </w:rPr>
        <w:t>2</w:t>
      </w:r>
      <w:r w:rsidR="00B56186">
        <w:rPr>
          <w:rFonts w:cs="Arial"/>
          <w:b/>
          <w:noProof/>
          <w:sz w:val="24"/>
          <w:szCs w:val="24"/>
        </w:rPr>
        <w:t>bis</w:t>
      </w:r>
      <w:r w:rsidRPr="00FB3491">
        <w:rPr>
          <w:rFonts w:cs="Arial"/>
          <w:b/>
          <w:i/>
          <w:noProof/>
          <w:sz w:val="24"/>
          <w:szCs w:val="24"/>
        </w:rPr>
        <w:tab/>
      </w:r>
      <w:r w:rsidR="00221048" w:rsidRPr="00221048">
        <w:rPr>
          <w:rFonts w:cs="Arial"/>
          <w:b/>
          <w:i/>
          <w:noProof/>
          <w:sz w:val="24"/>
          <w:szCs w:val="24"/>
        </w:rPr>
        <w:t>R4-2415682</w:t>
      </w:r>
      <w:bookmarkStart w:id="0" w:name="_GoBack"/>
      <w:bookmarkEnd w:id="0"/>
    </w:p>
    <w:p w14:paraId="691A9559" w14:textId="139B83BC" w:rsidR="006818B5" w:rsidRPr="00FB3491" w:rsidRDefault="00B56186" w:rsidP="006818B5">
      <w:pPr>
        <w:tabs>
          <w:tab w:val="right" w:pos="9639"/>
        </w:tabs>
        <w:spacing w:after="100" w:afterAutospacing="1"/>
        <w:rPr>
          <w:rFonts w:ascii="Arial" w:eastAsia="MS Mincho" w:hAnsi="Arial" w:cs="Arial"/>
          <w:b/>
          <w:sz w:val="24"/>
          <w:szCs w:val="24"/>
        </w:rPr>
      </w:pPr>
      <w:r>
        <w:rPr>
          <w:rFonts w:ascii="Arial" w:hAnsi="Arial" w:cs="Arial"/>
          <w:b/>
          <w:noProof/>
          <w:sz w:val="24"/>
          <w:szCs w:val="24"/>
        </w:rPr>
        <w:t>Hefei</w:t>
      </w:r>
      <w:r w:rsidR="00835C24" w:rsidRPr="00835C24">
        <w:rPr>
          <w:rFonts w:ascii="Arial" w:hAnsi="Arial" w:cs="Arial"/>
          <w:b/>
          <w:noProof/>
          <w:sz w:val="24"/>
          <w:szCs w:val="24"/>
        </w:rPr>
        <w:t xml:space="preserve">, </w:t>
      </w:r>
      <w:r w:rsidR="00E921F7">
        <w:rPr>
          <w:rFonts w:ascii="Arial" w:hAnsi="Arial" w:cs="Arial"/>
          <w:b/>
          <w:noProof/>
          <w:sz w:val="24"/>
          <w:szCs w:val="24"/>
        </w:rPr>
        <w:t xml:space="preserve">Anhui, </w:t>
      </w:r>
      <w:r>
        <w:rPr>
          <w:rFonts w:ascii="Arial" w:hAnsi="Arial" w:cs="Arial"/>
          <w:b/>
          <w:noProof/>
          <w:sz w:val="24"/>
          <w:szCs w:val="24"/>
        </w:rPr>
        <w:t>China</w:t>
      </w:r>
      <w:r w:rsidR="00835C24" w:rsidRPr="00835C24">
        <w:rPr>
          <w:rFonts w:ascii="Arial" w:hAnsi="Arial" w:cs="Arial"/>
          <w:b/>
          <w:noProof/>
          <w:sz w:val="24"/>
          <w:szCs w:val="24"/>
        </w:rPr>
        <w:t>, 1</w:t>
      </w:r>
      <w:r w:rsidR="001570C4">
        <w:rPr>
          <w:rFonts w:ascii="Arial" w:hAnsi="Arial" w:cs="Arial"/>
          <w:b/>
          <w:noProof/>
          <w:sz w:val="24"/>
          <w:szCs w:val="24"/>
        </w:rPr>
        <w:t>4</w:t>
      </w:r>
      <w:r w:rsidR="00835C24" w:rsidRPr="00835C24">
        <w:rPr>
          <w:rFonts w:ascii="Arial" w:hAnsi="Arial" w:cs="Arial"/>
          <w:b/>
          <w:noProof/>
          <w:sz w:val="24"/>
          <w:szCs w:val="24"/>
          <w:vertAlign w:val="superscript"/>
        </w:rPr>
        <w:t>th</w:t>
      </w:r>
      <w:r w:rsidR="00835C24" w:rsidRPr="00835C24">
        <w:rPr>
          <w:rFonts w:ascii="Arial" w:hAnsi="Arial" w:cs="Arial"/>
          <w:b/>
          <w:noProof/>
          <w:sz w:val="24"/>
          <w:szCs w:val="24"/>
        </w:rPr>
        <w:t xml:space="preserve"> – </w:t>
      </w:r>
      <w:r w:rsidR="001570C4">
        <w:rPr>
          <w:rFonts w:ascii="Arial" w:hAnsi="Arial" w:cs="Arial"/>
          <w:b/>
          <w:noProof/>
          <w:sz w:val="24"/>
          <w:szCs w:val="24"/>
        </w:rPr>
        <w:t>18</w:t>
      </w:r>
      <w:r w:rsidR="001844DB">
        <w:rPr>
          <w:rFonts w:ascii="Arial" w:hAnsi="Arial" w:cs="Arial"/>
          <w:b/>
          <w:noProof/>
          <w:sz w:val="24"/>
          <w:szCs w:val="24"/>
          <w:vertAlign w:val="superscript"/>
        </w:rPr>
        <w:t>th</w:t>
      </w:r>
      <w:r w:rsidR="00835C24" w:rsidRPr="00835C24">
        <w:rPr>
          <w:rFonts w:ascii="Arial" w:hAnsi="Arial" w:cs="Arial"/>
          <w:b/>
          <w:noProof/>
          <w:sz w:val="24"/>
          <w:szCs w:val="24"/>
        </w:rPr>
        <w:t xml:space="preserve"> </w:t>
      </w:r>
      <w:r w:rsidR="001570C4">
        <w:rPr>
          <w:rFonts w:ascii="Arial" w:hAnsi="Arial" w:cs="Arial"/>
          <w:b/>
          <w:noProof/>
          <w:sz w:val="24"/>
          <w:szCs w:val="24"/>
        </w:rPr>
        <w:t>October</w:t>
      </w:r>
      <w:r w:rsidR="00835C24" w:rsidRPr="00835C24">
        <w:rPr>
          <w:rFonts w:ascii="Arial" w:hAnsi="Arial" w:cs="Arial"/>
          <w:b/>
          <w:noProof/>
          <w:sz w:val="24"/>
          <w:szCs w:val="24"/>
        </w:rPr>
        <w:t>, 2024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E51758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9C517E" w:rsidRPr="009C517E">
        <w:rPr>
          <w:rFonts w:ascii="Arial" w:hAnsi="Arial" w:cs="Arial"/>
          <w:color w:val="000000"/>
          <w:sz w:val="22"/>
          <w:lang w:eastAsia="zh-CN"/>
        </w:rPr>
        <w:t>on spatial channel model for demodulation performance requirements</w:t>
      </w:r>
    </w:p>
    <w:p w14:paraId="7A3B7539" w14:textId="46A45104"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1570C4">
        <w:rPr>
          <w:rFonts w:ascii="Arial" w:eastAsiaTheme="minorEastAsia" w:hAnsi="Arial" w:cs="Arial"/>
          <w:color w:val="000000"/>
          <w:sz w:val="22"/>
          <w:lang w:eastAsia="zh-CN"/>
        </w:rPr>
        <w:t>6</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1570C4">
        <w:rPr>
          <w:rFonts w:ascii="Arial" w:eastAsiaTheme="minorEastAsia" w:hAnsi="Arial" w:cs="Arial"/>
          <w:color w:val="000000"/>
          <w:sz w:val="22"/>
          <w:lang w:eastAsia="zh-CN"/>
        </w:rPr>
        <w:t>4</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52230C21"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4B7183">
        <w:rPr>
          <w:lang w:eastAsia="zh-CN"/>
        </w:rPr>
        <w:t>4</w:t>
      </w:r>
      <w:r w:rsidR="008974DB">
        <w:rPr>
          <w:lang w:eastAsia="zh-CN"/>
        </w:rPr>
        <w:t xml:space="preserve"> meeting, the </w:t>
      </w:r>
      <w:r w:rsidR="004B7183">
        <w:rPr>
          <w:lang w:eastAsia="zh-CN"/>
        </w:rPr>
        <w:t>S</w:t>
      </w:r>
      <w:r w:rsidR="008974DB">
        <w:rPr>
          <w:lang w:eastAsia="zh-CN"/>
        </w:rPr>
        <w:t>ID [1] for</w:t>
      </w:r>
      <w:bookmarkStart w:id="1" w:name="OLE_LINK5"/>
      <w:bookmarkStart w:id="2" w:name="OLE_LINK6"/>
      <w:r w:rsidR="008974DB">
        <w:rPr>
          <w:lang w:eastAsia="zh-CN"/>
        </w:rPr>
        <w:t xml:space="preserve"> </w:t>
      </w:r>
      <w:bookmarkEnd w:id="1"/>
      <w:bookmarkEnd w:id="2"/>
      <w:r w:rsidR="005A1A90">
        <w:rPr>
          <w:lang w:eastAsia="zh-CN"/>
        </w:rPr>
        <w:t>“</w:t>
      </w:r>
      <w:r w:rsidR="004B7183" w:rsidRPr="004B7183">
        <w:rPr>
          <w:lang w:eastAsia="zh-CN"/>
        </w:rPr>
        <w:t>New SID: Study on spatial channel model for demodulation performance requirements</w:t>
      </w:r>
      <w:r w:rsidR="005A1A90">
        <w:rPr>
          <w:lang w:eastAsia="zh-CN"/>
        </w:rPr>
        <w:t xml:space="preserve">” </w:t>
      </w:r>
      <w:r w:rsidR="008974DB">
        <w:rPr>
          <w:lang w:eastAsia="zh-CN"/>
        </w:rPr>
        <w:t>has been approved</w:t>
      </w:r>
      <w:r w:rsidR="008C0746">
        <w:rPr>
          <w:lang w:eastAsia="zh-CN"/>
        </w:rPr>
        <w:t>, which start</w:t>
      </w:r>
      <w:r w:rsidR="00825468">
        <w:rPr>
          <w:lang w:eastAsia="zh-CN"/>
        </w:rPr>
        <w:t>s</w:t>
      </w:r>
      <w:r w:rsidR="008C0746">
        <w:rPr>
          <w:lang w:eastAsia="zh-CN"/>
        </w:rPr>
        <w:t xml:space="preserve"> from RAN4#112 in Aug 2024 and targeting to complete by RAN#108 in June 2025</w:t>
      </w:r>
      <w:r w:rsidR="004B7183">
        <w:rPr>
          <w:lang w:eastAsia="zh-CN"/>
        </w:rPr>
        <w:t xml:space="preserve">. </w:t>
      </w:r>
      <w:r w:rsidR="00D254EC">
        <w:rPr>
          <w:lang w:eastAsia="zh-CN"/>
        </w:rPr>
        <w:t>The objectives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36BEDCBF" w14:textId="77777777" w:rsidR="004B7183" w:rsidRPr="0066259E" w:rsidRDefault="004B7183" w:rsidP="004B7183">
            <w:pPr>
              <w:pStyle w:val="aff8"/>
              <w:widowControl w:val="0"/>
              <w:numPr>
                <w:ilvl w:val="0"/>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Study practical spatial channel modelling methodology for both SU- and MU-MIMO demodulation requirements and CSI reporting requirements</w:t>
            </w:r>
            <w:r>
              <w:rPr>
                <w:rFonts w:eastAsia="Yu Mincho"/>
                <w:sz w:val="21"/>
                <w:szCs w:val="21"/>
                <w:lang w:eastAsia="zh-CN" w:bidi="hi-IN"/>
              </w:rPr>
              <w:t>:</w:t>
            </w:r>
          </w:p>
          <w:p w14:paraId="5327597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Identify the limitations of the current </w:t>
            </w:r>
            <w:r>
              <w:rPr>
                <w:rFonts w:eastAsia="Yu Mincho"/>
                <w:sz w:val="21"/>
                <w:szCs w:val="21"/>
                <w:lang w:eastAsia="zh-CN" w:bidi="hi-IN"/>
              </w:rPr>
              <w:t xml:space="preserve">(i.e. up to and including Release 18) </w:t>
            </w:r>
            <w:r w:rsidRPr="0066259E">
              <w:rPr>
                <w:rFonts w:eastAsia="Yu Mincho"/>
                <w:sz w:val="21"/>
                <w:szCs w:val="21"/>
                <w:lang w:eastAsia="zh-CN" w:bidi="hi-IN"/>
              </w:rPr>
              <w:t xml:space="preserve">channel models </w:t>
            </w:r>
            <w:r>
              <w:rPr>
                <w:rFonts w:eastAsia="Yu Mincho"/>
                <w:sz w:val="21"/>
                <w:szCs w:val="21"/>
                <w:lang w:eastAsia="zh-CN" w:bidi="hi-IN"/>
              </w:rPr>
              <w:t xml:space="preserve">and corresponding scenarios </w:t>
            </w:r>
            <w:r w:rsidRPr="0066259E">
              <w:rPr>
                <w:rFonts w:eastAsia="Yu Mincho"/>
                <w:sz w:val="21"/>
                <w:szCs w:val="21"/>
                <w:lang w:eastAsia="zh-CN" w:bidi="hi-IN"/>
              </w:rPr>
              <w:t>and how they relate to UE MIMO performance</w:t>
            </w:r>
          </w:p>
          <w:p w14:paraId="279FE80C"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Consider both </w:t>
            </w:r>
            <w:r>
              <w:rPr>
                <w:rFonts w:eastAsia="Yu Mincho"/>
                <w:sz w:val="21"/>
                <w:szCs w:val="21"/>
                <w:lang w:eastAsia="zh-CN" w:bidi="hi-IN"/>
              </w:rPr>
              <w:t>Clustered Delay Line (</w:t>
            </w:r>
            <w:r w:rsidRPr="0066259E">
              <w:rPr>
                <w:rFonts w:eastAsia="Yu Mincho"/>
                <w:sz w:val="21"/>
                <w:szCs w:val="21"/>
                <w:lang w:eastAsia="zh-CN" w:bidi="hi-IN"/>
              </w:rPr>
              <w:t>CDL</w:t>
            </w:r>
            <w:r>
              <w:rPr>
                <w:rFonts w:eastAsia="Yu Mincho"/>
                <w:sz w:val="21"/>
                <w:szCs w:val="21"/>
                <w:lang w:eastAsia="zh-CN" w:bidi="hi-IN"/>
              </w:rPr>
              <w:t>)</w:t>
            </w:r>
            <w:r w:rsidRPr="0066259E">
              <w:rPr>
                <w:rFonts w:eastAsia="Yu Mincho"/>
                <w:sz w:val="21"/>
                <w:szCs w:val="21"/>
                <w:lang w:eastAsia="zh-CN" w:bidi="hi-IN"/>
              </w:rPr>
              <w:t>-based and TDL-based channel modelling approaches</w:t>
            </w:r>
          </w:p>
          <w:p w14:paraId="3C95E894" w14:textId="77777777" w:rsidR="004B7183" w:rsidRPr="0066259E" w:rsidRDefault="004B7183" w:rsidP="004B7183">
            <w:pPr>
              <w:pStyle w:val="aff8"/>
              <w:widowControl w:val="0"/>
              <w:numPr>
                <w:ilvl w:val="2"/>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For CDL-based channel modelling, use the tuned repeatable spatial channel model of TR38.827 as the starting point and identify any necessary changes.</w:t>
            </w:r>
          </w:p>
          <w:p w14:paraId="5E0855E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Pr>
                <w:rFonts w:eastAsia="Yu Mincho"/>
                <w:sz w:val="21"/>
                <w:szCs w:val="21"/>
                <w:lang w:eastAsia="zh-CN" w:bidi="hi-IN"/>
              </w:rPr>
              <w:t>Study and v</w:t>
            </w:r>
            <w:r w:rsidRPr="0066259E">
              <w:rPr>
                <w:rFonts w:eastAsia="Yu Mincho"/>
                <w:sz w:val="21"/>
                <w:szCs w:val="21"/>
                <w:lang w:eastAsia="zh-CN" w:bidi="hi-IN"/>
              </w:rPr>
              <w:t>erify test methodology feasibility including test complexity and achievable results uncertainty. The test complexity shall not be significantly increased.</w:t>
            </w:r>
          </w:p>
          <w:p w14:paraId="142ECC21" w14:textId="17191EE6" w:rsidR="00A42006" w:rsidRPr="004B7183"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The methodology shall include both FR1 (conducted) and FR2 (wireless cable), with first priority for FR1.</w:t>
            </w:r>
          </w:p>
        </w:tc>
      </w:tr>
    </w:tbl>
    <w:p w14:paraId="23379B3B" w14:textId="54225351" w:rsidR="00D254EC" w:rsidRDefault="00D254EC" w:rsidP="00007F82">
      <w:pPr>
        <w:spacing w:before="60"/>
        <w:jc w:val="both"/>
        <w:rPr>
          <w:lang w:eastAsia="zh-CN"/>
        </w:rPr>
      </w:pPr>
    </w:p>
    <w:p w14:paraId="3B907A5E" w14:textId="07436F6B" w:rsidR="003676F6" w:rsidRDefault="00825468" w:rsidP="00CD1396">
      <w:pPr>
        <w:spacing w:beforeLines="50" w:before="120"/>
        <w:jc w:val="both"/>
        <w:rPr>
          <w:lang w:eastAsia="zh-CN"/>
        </w:rPr>
      </w:pPr>
      <w:r>
        <w:rPr>
          <w:lang w:eastAsia="zh-CN"/>
        </w:rPr>
        <w:t>In last RAN4#112 meeting, ‘draft pCR’ process, draft of TR skeleton structure and work plan have been ag</w:t>
      </w:r>
      <w:r w:rsidR="007658B5">
        <w:rPr>
          <w:lang w:eastAsia="zh-CN"/>
        </w:rPr>
        <w:t>reed [2]</w:t>
      </w:r>
      <w:r w:rsidR="00E87C84">
        <w:rPr>
          <w:lang w:eastAsia="zh-CN"/>
        </w:rPr>
        <w:t>.</w:t>
      </w:r>
      <w:r w:rsidR="007658B5">
        <w:rPr>
          <w:lang w:eastAsia="zh-CN"/>
        </w:rPr>
        <w:t xml:space="preserve"> </w:t>
      </w:r>
      <w:r w:rsidR="003F18EF">
        <w:rPr>
          <w:lang w:eastAsia="zh-CN"/>
        </w:rPr>
        <w:t xml:space="preserve"> </w:t>
      </w:r>
      <w:r w:rsidR="003676F6">
        <w:rPr>
          <w:lang w:eastAsia="zh-CN"/>
        </w:rPr>
        <w:t xml:space="preserve">Furthermore, some progress on spatial channel modelling methodology are achieved [2]. </w:t>
      </w:r>
    </w:p>
    <w:p w14:paraId="4116206E" w14:textId="2B736591" w:rsidR="003676F6" w:rsidRDefault="003676F6" w:rsidP="00CD1396">
      <w:pPr>
        <w:spacing w:beforeLines="50" w:before="120"/>
        <w:jc w:val="both"/>
        <w:rPr>
          <w:lang w:eastAsia="zh-CN"/>
        </w:rPr>
      </w:pPr>
      <w:r>
        <w:rPr>
          <w:lang w:eastAsia="zh-CN"/>
        </w:rPr>
        <w:t>In this contribution, we share our views and analysis on the CDL-based model and TDL-based model.</w:t>
      </w:r>
    </w:p>
    <w:p w14:paraId="41948540" w14:textId="023F17F7" w:rsidR="008A59AC" w:rsidRPr="00876F68" w:rsidRDefault="00ED7A28" w:rsidP="004833EC">
      <w:pPr>
        <w:pStyle w:val="1"/>
        <w:numPr>
          <w:ilvl w:val="0"/>
          <w:numId w:val="3"/>
        </w:numPr>
        <w:rPr>
          <w:lang w:eastAsia="ja-JP"/>
        </w:rPr>
      </w:pPr>
      <w:r w:rsidRPr="00876F68">
        <w:rPr>
          <w:lang w:eastAsia="ja-JP"/>
        </w:rPr>
        <w:t>Discussion</w:t>
      </w:r>
    </w:p>
    <w:p w14:paraId="66F0CD5A" w14:textId="08C645A6" w:rsidR="00CC6457" w:rsidRDefault="00CC6457" w:rsidP="00CC62D5">
      <w:pPr>
        <w:jc w:val="both"/>
        <w:rPr>
          <w:lang w:val="sv-SE" w:eastAsia="zh-CN"/>
        </w:rPr>
      </w:pPr>
      <w:r>
        <w:rPr>
          <w:lang w:val="sv-SE" w:eastAsia="zh-CN"/>
        </w:rPr>
        <w:t xml:space="preserve">Generally, the channel model with spatial </w:t>
      </w:r>
      <w:r w:rsidR="006C05AA" w:rsidRPr="006C05AA">
        <w:rPr>
          <w:lang w:val="sv-SE" w:eastAsia="zh-CN"/>
        </w:rPr>
        <w:t xml:space="preserve">property </w:t>
      </w:r>
      <w:r>
        <w:rPr>
          <w:lang w:val="sv-SE" w:eastAsia="zh-CN"/>
        </w:rPr>
        <w:t xml:space="preserve">has been discussed at the beginning of NR, and RAN1 are using </w:t>
      </w:r>
      <w:r w:rsidRPr="00147F39">
        <w:t xml:space="preserve">geometric </w:t>
      </w:r>
      <w:r>
        <w:t xml:space="preserve">based </w:t>
      </w:r>
      <w:r>
        <w:rPr>
          <w:lang w:val="sv-SE" w:eastAsia="zh-CN"/>
        </w:rPr>
        <w:t>SCM(E) defined in 38.901 for system level simulation since this channel model is more realistic</w:t>
      </w:r>
      <w:r w:rsidR="0057668E">
        <w:rPr>
          <w:lang w:val="sv-SE" w:eastAsia="zh-CN"/>
        </w:rPr>
        <w:t xml:space="preserve">, 38.901 CDL channel model are derived from SCM(E) with some parameters simplified/discarded, and 38.901 TDL are further derived from 38.901 CDL without spatial </w:t>
      </w:r>
      <w:r w:rsidR="006C05AA" w:rsidRPr="006C05AA">
        <w:rPr>
          <w:lang w:val="sv-SE" w:eastAsia="zh-CN"/>
        </w:rPr>
        <w:t xml:space="preserve">property </w:t>
      </w:r>
      <w:r>
        <w:rPr>
          <w:lang w:val="sv-SE" w:eastAsia="zh-CN"/>
        </w:rPr>
        <w:t>[3]</w:t>
      </w:r>
      <w:r w:rsidR="00B6421B">
        <w:rPr>
          <w:lang w:val="sv-SE" w:eastAsia="zh-CN"/>
        </w:rPr>
        <w:t xml:space="preserve"> as Figure 2-1</w:t>
      </w:r>
      <w:r w:rsidR="00F75669">
        <w:rPr>
          <w:lang w:val="sv-SE" w:eastAsia="zh-CN"/>
        </w:rPr>
        <w:t xml:space="preserve">. </w:t>
      </w:r>
      <w:r w:rsidR="002A107D">
        <w:rPr>
          <w:lang w:val="sv-SE" w:eastAsia="zh-CN"/>
        </w:rPr>
        <w:t>RAN4 deceided to use simplified TDL model for NR FR1 demodulation test in May 2018 [</w:t>
      </w:r>
      <w:r w:rsidR="00F75669">
        <w:rPr>
          <w:lang w:val="sv-SE" w:eastAsia="zh-CN"/>
        </w:rPr>
        <w:t>6</w:t>
      </w:r>
      <w:r w:rsidR="002A107D">
        <w:rPr>
          <w:lang w:val="sv-SE" w:eastAsia="zh-CN"/>
        </w:rPr>
        <w:t>]</w:t>
      </w:r>
      <w:r w:rsidR="00F75669">
        <w:rPr>
          <w:lang w:val="sv-SE" w:eastAsia="zh-CN"/>
        </w:rPr>
        <w:t xml:space="preserve"> and simplified TDL model for NR FR2 demodulation test in Aug 2018 [7] since majority companies think TDL is enough for demodulation performance requirements and it is hare to align simulation results using 38.901 CDL at that stage.</w:t>
      </w:r>
      <w:r w:rsidR="001A2BF0">
        <w:rPr>
          <w:lang w:val="sv-SE" w:eastAsia="zh-CN"/>
        </w:rPr>
        <w:t xml:space="preserve"> A New SID</w:t>
      </w:r>
      <w:r w:rsidR="00B6421B">
        <w:rPr>
          <w:lang w:val="sv-SE" w:eastAsia="zh-CN"/>
        </w:rPr>
        <w:t xml:space="preserve"> [8]</w:t>
      </w:r>
      <w:r w:rsidR="001A2BF0">
        <w:rPr>
          <w:lang w:val="sv-SE" w:eastAsia="zh-CN"/>
        </w:rPr>
        <w:t xml:space="preserve"> on the </w:t>
      </w:r>
      <w:r w:rsidR="001A2BF0" w:rsidRPr="001A2BF0">
        <w:rPr>
          <w:lang w:val="sv-SE" w:eastAsia="zh-CN"/>
        </w:rPr>
        <w:t xml:space="preserve">radiated metrics and test methodology for the verification of multi-antenna reception performance of NR UEs </w:t>
      </w:r>
      <w:r w:rsidR="001A2BF0">
        <w:rPr>
          <w:lang w:val="sv-SE" w:eastAsia="zh-CN"/>
        </w:rPr>
        <w:t xml:space="preserve">was approved in June 2018, which targeting for 38.827 approval in Dec 2019 and actually approved </w:t>
      </w:r>
      <w:r w:rsidR="00B6421B">
        <w:rPr>
          <w:lang w:val="sv-SE" w:eastAsia="zh-CN"/>
        </w:rPr>
        <w:t>in June 2020.</w:t>
      </w:r>
    </w:p>
    <w:p w14:paraId="1E5021AC" w14:textId="1C2B9BF8" w:rsidR="00B6421B" w:rsidRDefault="00B6421B" w:rsidP="00B6421B">
      <w:pPr>
        <w:jc w:val="center"/>
        <w:rPr>
          <w:lang w:val="sv-SE" w:eastAsia="zh-CN"/>
        </w:rPr>
      </w:pPr>
      <w:r w:rsidRPr="00B6421B">
        <w:rPr>
          <w:noProof/>
          <w:lang w:val="en-US" w:eastAsia="zh-CN"/>
        </w:rPr>
        <w:drawing>
          <wp:inline distT="0" distB="0" distL="0" distR="0" wp14:anchorId="67000292" wp14:editId="28996571">
            <wp:extent cx="2870053" cy="1116676"/>
            <wp:effectExtent l="0" t="0" r="698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95238" cy="1126475"/>
                    </a:xfrm>
                    <a:prstGeom prst="rect">
                      <a:avLst/>
                    </a:prstGeom>
                  </pic:spPr>
                </pic:pic>
              </a:graphicData>
            </a:graphic>
          </wp:inline>
        </w:drawing>
      </w:r>
    </w:p>
    <w:p w14:paraId="0F720058" w14:textId="3444C37F" w:rsidR="00B6421B" w:rsidRDefault="00B6421B" w:rsidP="00B6421B">
      <w:pPr>
        <w:jc w:val="center"/>
        <w:rPr>
          <w:lang w:val="en-US" w:eastAsia="zh-CN"/>
        </w:rPr>
      </w:pPr>
      <w:r>
        <w:rPr>
          <w:rFonts w:hint="eastAsia"/>
          <w:lang w:val="en-US" w:eastAsia="zh-CN"/>
        </w:rPr>
        <w:t>F</w:t>
      </w:r>
      <w:r>
        <w:rPr>
          <w:lang w:val="en-US" w:eastAsia="zh-CN"/>
        </w:rPr>
        <w:t xml:space="preserve">igure 2-1. Channel </w:t>
      </w:r>
      <w:r w:rsidR="00B2227B">
        <w:rPr>
          <w:lang w:val="en-US" w:eastAsia="zh-CN"/>
        </w:rPr>
        <w:t>M</w:t>
      </w:r>
      <w:r>
        <w:rPr>
          <w:lang w:val="en-US" w:eastAsia="zh-CN"/>
        </w:rPr>
        <w:t>odels in 3GPP</w:t>
      </w:r>
    </w:p>
    <w:p w14:paraId="500B4D2A" w14:textId="77777777" w:rsidR="00B6421B" w:rsidRPr="00B6421B" w:rsidRDefault="00B6421B" w:rsidP="00B6421B">
      <w:pPr>
        <w:jc w:val="center"/>
        <w:rPr>
          <w:lang w:val="en-US" w:eastAsia="zh-CN"/>
        </w:rPr>
      </w:pPr>
    </w:p>
    <w:p w14:paraId="17B15E27" w14:textId="16BD04FF" w:rsidR="00B669E2" w:rsidRDefault="00B669E2" w:rsidP="00B669E2">
      <w:pPr>
        <w:pStyle w:val="2"/>
        <w:numPr>
          <w:ilvl w:val="1"/>
          <w:numId w:val="21"/>
        </w:numPr>
        <w:rPr>
          <w:lang w:eastAsia="zh-CN"/>
        </w:rPr>
      </w:pPr>
      <w:r>
        <w:rPr>
          <w:lang w:eastAsia="zh-CN"/>
        </w:rPr>
        <w:t>CDL Based Methodologies</w:t>
      </w:r>
    </w:p>
    <w:p w14:paraId="64C36530" w14:textId="4D65B349" w:rsidR="00F75669" w:rsidRPr="004523C5" w:rsidRDefault="0034524F" w:rsidP="00CC62D5">
      <w:pPr>
        <w:jc w:val="both"/>
        <w:rPr>
          <w:lang w:val="sv-SE" w:eastAsia="zh-CN"/>
        </w:rPr>
      </w:pPr>
      <w:r>
        <w:rPr>
          <w:rFonts w:hint="eastAsia"/>
          <w:lang w:val="sv-SE" w:eastAsia="zh-CN"/>
        </w:rPr>
        <w:t>I</w:t>
      </w:r>
      <w:r>
        <w:rPr>
          <w:lang w:val="sv-SE" w:eastAsia="zh-CN"/>
        </w:rPr>
        <w:t xml:space="preserve">n last RAN4#112 meeting, </w:t>
      </w:r>
      <w:r w:rsidR="006F62A1">
        <w:rPr>
          <w:lang w:val="sv-SE" w:eastAsia="zh-CN"/>
        </w:rPr>
        <w:t>bel</w:t>
      </w:r>
      <w:r w:rsidR="004E4F28">
        <w:rPr>
          <w:lang w:val="sv-SE" w:eastAsia="zh-CN"/>
        </w:rPr>
        <w:t xml:space="preserve">ows Way forword and agreement are </w:t>
      </w:r>
      <w:r w:rsidR="004523C5">
        <w:rPr>
          <w:lang w:val="sv-SE" w:eastAsia="zh-CN"/>
        </w:rPr>
        <w:t xml:space="preserve">agreed by companies, in which 38.827 Uma-CDL-C is the first priority to be used for initial comparison and alignment. </w:t>
      </w:r>
    </w:p>
    <w:tbl>
      <w:tblPr>
        <w:tblStyle w:val="aff7"/>
        <w:tblW w:w="0" w:type="auto"/>
        <w:tblLook w:val="04A0" w:firstRow="1" w:lastRow="0" w:firstColumn="1" w:lastColumn="0" w:noHBand="0" w:noVBand="1"/>
      </w:tblPr>
      <w:tblGrid>
        <w:gridCol w:w="9631"/>
      </w:tblGrid>
      <w:tr w:rsidR="00ED3A4B" w14:paraId="7B0A9B45" w14:textId="77777777" w:rsidTr="00ED3A4B">
        <w:tc>
          <w:tcPr>
            <w:tcW w:w="9631" w:type="dxa"/>
          </w:tcPr>
          <w:p w14:paraId="60F39675" w14:textId="77777777" w:rsidR="00ED3A4B" w:rsidRPr="00ED3A4B" w:rsidRDefault="00ED3A4B" w:rsidP="00ED3A4B">
            <w:pPr>
              <w:rPr>
                <w:b/>
                <w:sz w:val="18"/>
                <w:u w:val="single"/>
                <w:lang w:eastAsia="ko-KR"/>
              </w:rPr>
            </w:pPr>
            <w:r w:rsidRPr="00ED3A4B">
              <w:rPr>
                <w:b/>
                <w:sz w:val="18"/>
                <w:u w:val="single"/>
                <w:lang w:eastAsia="ko-KR"/>
              </w:rPr>
              <w:t xml:space="preserve">Cluster Delay Model </w:t>
            </w:r>
          </w:p>
          <w:p w14:paraId="7BDFF206" w14:textId="77777777" w:rsidR="00ED3A4B" w:rsidRPr="00ED3A4B" w:rsidRDefault="00ED3A4B" w:rsidP="00ED3A4B">
            <w:pPr>
              <w:spacing w:after="120"/>
              <w:rPr>
                <w:sz w:val="18"/>
                <w:szCs w:val="24"/>
                <w:lang w:eastAsia="zh-CN"/>
              </w:rPr>
            </w:pPr>
            <w:r w:rsidRPr="00ED3A4B">
              <w:rPr>
                <w:b/>
                <w:bCs/>
                <w:sz w:val="18"/>
                <w:szCs w:val="24"/>
                <w:lang w:eastAsia="zh-CN"/>
              </w:rPr>
              <w:t>Way Forward:</w:t>
            </w:r>
            <w:r w:rsidRPr="00ED3A4B">
              <w:rPr>
                <w:sz w:val="18"/>
                <w:szCs w:val="24"/>
                <w:lang w:eastAsia="zh-CN"/>
              </w:rPr>
              <w:t xml:space="preserve"> </w:t>
            </w:r>
          </w:p>
          <w:p w14:paraId="5954C31E" w14:textId="77777777" w:rsidR="00ED3A4B" w:rsidRPr="00ED3A4B" w:rsidRDefault="00ED3A4B" w:rsidP="00ED3A4B">
            <w:pPr>
              <w:spacing w:after="120"/>
              <w:rPr>
                <w:sz w:val="18"/>
                <w:szCs w:val="24"/>
                <w:lang w:eastAsia="zh-CN"/>
              </w:rPr>
            </w:pPr>
            <w:r w:rsidRPr="00ED3A4B">
              <w:rPr>
                <w:sz w:val="18"/>
                <w:szCs w:val="24"/>
                <w:lang w:eastAsia="zh-CN"/>
              </w:rPr>
              <w:t>Prioritise 38.827 UMa-CDL-C for initial comparison and alignment.</w:t>
            </w:r>
          </w:p>
          <w:p w14:paraId="23CE4851" w14:textId="77777777" w:rsidR="00ED3A4B" w:rsidRPr="00ED3A4B" w:rsidRDefault="00ED3A4B" w:rsidP="00ED3A4B">
            <w:pPr>
              <w:spacing w:after="120"/>
              <w:rPr>
                <w:sz w:val="18"/>
                <w:szCs w:val="24"/>
                <w:lang w:eastAsia="zh-CN"/>
              </w:rPr>
            </w:pPr>
            <w:r w:rsidRPr="00ED3A4B">
              <w:rPr>
                <w:sz w:val="18"/>
                <w:szCs w:val="24"/>
                <w:lang w:eastAsia="zh-CN"/>
              </w:rPr>
              <w:t>FFS on parameters.</w:t>
            </w:r>
          </w:p>
          <w:p w14:paraId="3BB90CEA" w14:textId="77777777" w:rsidR="00ED3A4B" w:rsidRPr="00ED3A4B" w:rsidRDefault="00ED3A4B" w:rsidP="00ED3A4B">
            <w:pPr>
              <w:spacing w:after="120"/>
              <w:rPr>
                <w:sz w:val="18"/>
                <w:szCs w:val="24"/>
                <w:lang w:eastAsia="zh-CN"/>
              </w:rPr>
            </w:pPr>
            <w:r w:rsidRPr="00ED3A4B">
              <w:rPr>
                <w:sz w:val="18"/>
                <w:szCs w:val="24"/>
                <w:lang w:eastAsia="zh-CN"/>
              </w:rPr>
              <w:t>Other options not precluded.</w:t>
            </w:r>
          </w:p>
          <w:p w14:paraId="45313D68" w14:textId="77777777" w:rsidR="00ED3A4B" w:rsidRPr="00ED3A4B" w:rsidRDefault="00ED3A4B" w:rsidP="00ED3A4B">
            <w:pPr>
              <w:spacing w:after="120"/>
              <w:rPr>
                <w:sz w:val="18"/>
                <w:szCs w:val="24"/>
                <w:lang w:eastAsia="zh-CN"/>
              </w:rPr>
            </w:pPr>
          </w:p>
          <w:p w14:paraId="0D0D94CD" w14:textId="77777777" w:rsidR="00ED3A4B" w:rsidRPr="00ED3A4B" w:rsidRDefault="00ED3A4B" w:rsidP="00ED3A4B">
            <w:pPr>
              <w:spacing w:after="120"/>
              <w:rPr>
                <w:b/>
                <w:bCs/>
                <w:sz w:val="18"/>
                <w:szCs w:val="24"/>
                <w:u w:val="single"/>
                <w:lang w:eastAsia="zh-CN"/>
              </w:rPr>
            </w:pPr>
            <w:r w:rsidRPr="00ED3A4B">
              <w:rPr>
                <w:b/>
                <w:bCs/>
                <w:sz w:val="18"/>
                <w:szCs w:val="24"/>
                <w:u w:val="single"/>
                <w:lang w:eastAsia="zh-CN"/>
              </w:rPr>
              <w:t>UE Antenna Configuration</w:t>
            </w:r>
          </w:p>
          <w:p w14:paraId="5D124407" w14:textId="77777777" w:rsidR="00ED3A4B" w:rsidRPr="00ED3A4B" w:rsidRDefault="00ED3A4B" w:rsidP="00ED3A4B">
            <w:pPr>
              <w:spacing w:after="120"/>
              <w:rPr>
                <w:b/>
                <w:bCs/>
                <w:sz w:val="18"/>
                <w:szCs w:val="24"/>
                <w:lang w:eastAsia="zh-CN"/>
              </w:rPr>
            </w:pPr>
            <w:r w:rsidRPr="00ED3A4B">
              <w:rPr>
                <w:b/>
                <w:bCs/>
                <w:sz w:val="18"/>
                <w:szCs w:val="24"/>
                <w:lang w:eastAsia="zh-CN"/>
              </w:rPr>
              <w:t>Agreement:</w:t>
            </w:r>
          </w:p>
          <w:p w14:paraId="20C8AC4B" w14:textId="48F85811" w:rsidR="00ED3A4B" w:rsidRPr="00ED3A4B" w:rsidRDefault="00ED3A4B" w:rsidP="00ED3A4B">
            <w:pPr>
              <w:spacing w:after="120"/>
              <w:rPr>
                <w:sz w:val="18"/>
                <w:szCs w:val="24"/>
                <w:lang w:eastAsia="zh-CN"/>
              </w:rPr>
            </w:pPr>
            <w:r w:rsidRPr="00ED3A4B">
              <w:rPr>
                <w:sz w:val="18"/>
                <w:szCs w:val="24"/>
                <w:lang w:eastAsia="zh-CN"/>
              </w:rPr>
              <w:t>UE Antenna Configuration, for DL, for 38.827: Cross Pol (1, n/2, 2), i.e. [ + + + +].</w:t>
            </w:r>
          </w:p>
          <w:p w14:paraId="6AAFF303" w14:textId="3A2AF9B0" w:rsidR="00ED3A4B" w:rsidRPr="00ED3A4B" w:rsidRDefault="00ED3A4B" w:rsidP="00ED3A4B">
            <w:pPr>
              <w:spacing w:after="120"/>
              <w:rPr>
                <w:lang w:eastAsia="zh-CN"/>
              </w:rPr>
            </w:pPr>
            <w:r w:rsidRPr="00ED3A4B">
              <w:rPr>
                <w:sz w:val="18"/>
                <w:szCs w:val="24"/>
                <w:lang w:eastAsia="zh-CN"/>
              </w:rPr>
              <w:t>Where ‘n’ is number of Rx with half lambda spacing, with omni antenna element radiation pattern.</w:t>
            </w:r>
          </w:p>
        </w:tc>
      </w:tr>
    </w:tbl>
    <w:p w14:paraId="367095A2" w14:textId="607F1A12" w:rsidR="00253677" w:rsidRDefault="00253677" w:rsidP="00CC62D5">
      <w:pPr>
        <w:jc w:val="both"/>
        <w:rPr>
          <w:lang w:val="sv-SE" w:eastAsia="zh-CN"/>
        </w:rPr>
      </w:pPr>
    </w:p>
    <w:p w14:paraId="6BA7E333" w14:textId="31E7958F" w:rsidR="000C7391" w:rsidRPr="000C7391" w:rsidRDefault="005F6C97" w:rsidP="000C7391">
      <w:pPr>
        <w:jc w:val="both"/>
        <w:rPr>
          <w:b/>
          <w:sz w:val="21"/>
          <w:szCs w:val="24"/>
          <w:u w:val="single"/>
          <w:lang w:val="sv-SE" w:eastAsia="zh-CN"/>
        </w:rPr>
      </w:pPr>
      <w:r>
        <w:rPr>
          <w:b/>
          <w:sz w:val="21"/>
          <w:szCs w:val="24"/>
          <w:u w:val="single"/>
          <w:lang w:val="sv-SE" w:eastAsia="zh-CN"/>
        </w:rPr>
        <w:t>The mapping between antenna element and CSI</w:t>
      </w:r>
      <w:r w:rsidR="00DA73CA">
        <w:rPr>
          <w:b/>
          <w:sz w:val="21"/>
          <w:szCs w:val="24"/>
          <w:u w:val="single"/>
          <w:lang w:val="sv-SE" w:eastAsia="zh-CN"/>
        </w:rPr>
        <w:t>-RS</w:t>
      </w:r>
      <w:r>
        <w:rPr>
          <w:b/>
          <w:sz w:val="21"/>
          <w:szCs w:val="24"/>
          <w:u w:val="single"/>
          <w:lang w:val="sv-SE" w:eastAsia="zh-CN"/>
        </w:rPr>
        <w:t>/DMRS ports</w:t>
      </w:r>
    </w:p>
    <w:p w14:paraId="17E7F2BC" w14:textId="1C4B83B5" w:rsidR="00253677" w:rsidRDefault="004523C5" w:rsidP="00CC62D5">
      <w:pPr>
        <w:jc w:val="both"/>
        <w:rPr>
          <w:lang w:val="sv-SE" w:eastAsia="zh-CN"/>
        </w:rPr>
      </w:pPr>
      <w:r>
        <w:rPr>
          <w:lang w:val="sv-SE" w:eastAsia="zh-CN"/>
        </w:rPr>
        <w:t>Here NLOS fading fo</w:t>
      </w:r>
      <w:r w:rsidR="00257A08">
        <w:rPr>
          <w:lang w:val="sv-SE" w:eastAsia="zh-CN"/>
        </w:rPr>
        <w:t>rmula</w:t>
      </w:r>
      <w:r>
        <w:rPr>
          <w:lang w:val="sv-SE" w:eastAsia="zh-CN"/>
        </w:rPr>
        <w:t xml:space="preserve">s are used as an example to decsribe the difference between </w:t>
      </w:r>
      <w:r w:rsidR="00BB43F6">
        <w:rPr>
          <w:lang w:val="sv-SE" w:eastAsia="zh-CN"/>
        </w:rPr>
        <w:t xml:space="preserve">38.901 CDL and 38.827 CDL. </w:t>
      </w:r>
    </w:p>
    <w:p w14:paraId="180887AE" w14:textId="128D6F80" w:rsidR="00BB43F6" w:rsidRPr="00C4627C" w:rsidRDefault="00BB43F6" w:rsidP="00CC62D5">
      <w:pPr>
        <w:jc w:val="both"/>
        <w:rPr>
          <w:b/>
          <w:lang w:val="sv-SE" w:eastAsia="zh-CN"/>
        </w:rPr>
      </w:pPr>
      <w:r w:rsidRPr="00C4627C">
        <w:rPr>
          <w:b/>
          <w:lang w:val="sv-SE" w:eastAsia="zh-CN"/>
        </w:rPr>
        <w:t>38.901</w:t>
      </w:r>
      <w:r w:rsidR="00C4627C">
        <w:rPr>
          <w:b/>
          <w:lang w:val="sv-SE" w:eastAsia="zh-CN"/>
        </w:rPr>
        <w:t xml:space="preserve"> CDL</w:t>
      </w:r>
    </w:p>
    <w:p w14:paraId="6317D3B3" w14:textId="3017CE21" w:rsidR="00BB43F6" w:rsidRDefault="00BB43F6" w:rsidP="00BB43F6">
      <w:pPr>
        <w:jc w:val="center"/>
        <w:rPr>
          <w:lang w:val="sv-SE" w:eastAsia="zh-CN"/>
        </w:rPr>
      </w:pPr>
      <w:r>
        <w:rPr>
          <w:noProof/>
          <w:lang w:val="en-US" w:eastAsia="zh-CN"/>
        </w:rPr>
        <w:drawing>
          <wp:inline distT="0" distB="0" distL="0" distR="0" wp14:anchorId="70E5EE38" wp14:editId="7D5E0B89">
            <wp:extent cx="3943019" cy="824629"/>
            <wp:effectExtent l="0" t="0" r="635"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2184" cy="839094"/>
                    </a:xfrm>
                    <a:prstGeom prst="rect">
                      <a:avLst/>
                    </a:prstGeom>
                    <a:noFill/>
                    <a:ln>
                      <a:noFill/>
                    </a:ln>
                  </pic:spPr>
                </pic:pic>
              </a:graphicData>
            </a:graphic>
          </wp:inline>
        </w:drawing>
      </w:r>
    </w:p>
    <w:p w14:paraId="73274566" w14:textId="37BB3E11" w:rsidR="004523C5" w:rsidRDefault="000C7391" w:rsidP="00CC62D5">
      <w:pPr>
        <w:jc w:val="both"/>
      </w:pPr>
      <w:r>
        <w:t>W</w:t>
      </w:r>
      <w:r w:rsidRPr="00147F39">
        <w:t xml:space="preserve">here </w:t>
      </w:r>
      <w:r w:rsidRPr="000C7391">
        <w:rPr>
          <w:i/>
        </w:rPr>
        <w:t>u</w:t>
      </w:r>
      <w:r>
        <w:t xml:space="preserve"> denotes the r</w:t>
      </w:r>
      <w:r w:rsidRPr="000C7391">
        <w:t>eceive antenna element</w:t>
      </w:r>
      <w:r>
        <w:t>,</w:t>
      </w:r>
      <w:r w:rsidRPr="000C7391">
        <w:rPr>
          <w:i/>
        </w:rPr>
        <w:t xml:space="preserve"> s</w:t>
      </w:r>
      <w:r>
        <w:t xml:space="preserve"> denotes the </w:t>
      </w:r>
      <w:r w:rsidR="00F72B48">
        <w:t>t</w:t>
      </w:r>
      <w:r>
        <w:t>ransmit antenna element,</w:t>
      </w:r>
      <w:r w:rsidRPr="00147F39">
        <w:rPr>
          <w:i/>
          <w:iCs/>
        </w:rPr>
        <w:t xml:space="preserve"> n</w:t>
      </w:r>
      <w:r w:rsidRPr="00147F39">
        <w:t xml:space="preserve"> denotes a cluster and </w:t>
      </w:r>
      <w:r w:rsidRPr="00147F39">
        <w:rPr>
          <w:i/>
          <w:iCs/>
        </w:rPr>
        <w:t>m</w:t>
      </w:r>
      <w:r w:rsidRPr="00147F39">
        <w:t xml:space="preserve"> denotes a ray within cluster </w:t>
      </w:r>
      <w:r w:rsidRPr="00147F39">
        <w:rPr>
          <w:i/>
        </w:rPr>
        <w:t>n</w:t>
      </w:r>
      <w:r>
        <w:t>.</w:t>
      </w:r>
      <w:r w:rsidR="00C4627C">
        <w:t xml:space="preserve"> </w:t>
      </w:r>
      <w:r w:rsidR="00F72B48">
        <w:t>Hence the 38.901 CDL modelling the channels from transmit antenna elements to the receive antenna elements</w:t>
      </w:r>
      <w:r w:rsidR="000D59FA">
        <w:t xml:space="preserve">, which do not </w:t>
      </w:r>
      <w:r w:rsidR="00345B9C">
        <w:t>modelling</w:t>
      </w:r>
      <w:r w:rsidR="000D59FA">
        <w:t xml:space="preserve"> the </w:t>
      </w:r>
      <w:r w:rsidR="00345B9C">
        <w:t xml:space="preserve">mapping between </w:t>
      </w:r>
      <w:r w:rsidR="00345B9C" w:rsidRPr="00345B9C">
        <w:t>antenna element and CSI-RS/DMRS ports</w:t>
      </w:r>
      <w:r w:rsidR="007C3979">
        <w:t>.</w:t>
      </w:r>
    </w:p>
    <w:p w14:paraId="3F8BF100" w14:textId="63684747" w:rsidR="00BB43F6" w:rsidRPr="00C4627C" w:rsidRDefault="00BB43F6" w:rsidP="00CC62D5">
      <w:pPr>
        <w:jc w:val="both"/>
        <w:rPr>
          <w:b/>
          <w:lang w:val="sv-SE" w:eastAsia="zh-CN"/>
        </w:rPr>
      </w:pPr>
      <w:r w:rsidRPr="00C4627C">
        <w:rPr>
          <w:rFonts w:hint="eastAsia"/>
          <w:b/>
          <w:lang w:val="sv-SE" w:eastAsia="zh-CN"/>
        </w:rPr>
        <w:t>3</w:t>
      </w:r>
      <w:r w:rsidRPr="00C4627C">
        <w:rPr>
          <w:b/>
          <w:lang w:val="sv-SE" w:eastAsia="zh-CN"/>
        </w:rPr>
        <w:t>8.827</w:t>
      </w:r>
      <w:r w:rsidR="00C4627C" w:rsidRPr="00C4627C">
        <w:rPr>
          <w:b/>
          <w:lang w:val="sv-SE" w:eastAsia="zh-CN"/>
        </w:rPr>
        <w:t xml:space="preserve"> CDL</w:t>
      </w:r>
    </w:p>
    <w:p w14:paraId="645D5A4A" w14:textId="0F95090D" w:rsidR="00BB43F6" w:rsidRPr="00BB43F6" w:rsidRDefault="00175651" w:rsidP="00BB43F6">
      <w:pPr>
        <w:pStyle w:val="EQ"/>
        <w:jc w:val="right"/>
        <w:rPr>
          <w:sz w:val="16"/>
          <w:lang w:val="de-DE"/>
        </w:rPr>
      </w:pPr>
      <m:oMathPara>
        <m:oMath>
          <m:sSubSup>
            <m:sSubSupPr>
              <m:ctrlPr>
                <w:rPr>
                  <w:rFonts w:ascii="Cambria Math" w:hAnsi="Cambria Math"/>
                  <w:i/>
                  <w:sz w:val="16"/>
                </w:rPr>
              </m:ctrlPr>
            </m:sSubSupPr>
            <m:e>
              <m:r>
                <w:rPr>
                  <w:rFonts w:ascii="Cambria Math"/>
                  <w:sz w:val="16"/>
                </w:rPr>
                <m:t>H</m:t>
              </m:r>
            </m:e>
            <m:sub>
              <m:r>
                <w:rPr>
                  <w:rFonts w:ascii="Cambria Math"/>
                  <w:sz w:val="16"/>
                </w:rPr>
                <m:t>u</m:t>
              </m:r>
              <m:r>
                <w:rPr>
                  <w:rFonts w:ascii="Cambria Math"/>
                  <w:sz w:val="16"/>
                  <w:lang w:val="fi-FI"/>
                </w:rPr>
                <m:t>,</m:t>
              </m:r>
              <m:r>
                <w:rPr>
                  <w:rFonts w:ascii="Cambria Math"/>
                  <w:sz w:val="16"/>
                </w:rPr>
                <m:t>s</m:t>
              </m:r>
              <m:r>
                <w:rPr>
                  <w:rFonts w:ascii="Cambria Math"/>
                  <w:sz w:val="16"/>
                  <w:lang w:val="fi-FI"/>
                </w:rPr>
                <m:t>,</m:t>
              </m:r>
              <m:r>
                <w:rPr>
                  <w:rFonts w:ascii="Cambria Math"/>
                  <w:sz w:val="16"/>
                </w:rPr>
                <m:t>n</m:t>
              </m:r>
            </m:sub>
            <m:sup>
              <m:r>
                <m:rPr>
                  <m:nor/>
                </m:rPr>
                <w:rPr>
                  <w:rFonts w:ascii="Cambria Math"/>
                  <w:sz w:val="16"/>
                  <w:lang w:val="fi-FI"/>
                </w:rPr>
                <m:t>NLOS</m:t>
              </m:r>
              <m:ctrlPr>
                <w:rPr>
                  <w:rFonts w:ascii="Cambria Math" w:hAnsi="Cambria Math"/>
                  <w:sz w:val="16"/>
                </w:rPr>
              </m:ctrlPr>
            </m:sup>
          </m:sSubSup>
          <m:d>
            <m:dPr>
              <m:ctrlPr>
                <w:rPr>
                  <w:rFonts w:ascii="Cambria Math" w:hAnsi="Cambria Math"/>
                  <w:i/>
                  <w:sz w:val="16"/>
                  <w:lang w:val="fi-FI"/>
                </w:rPr>
              </m:ctrlPr>
            </m:dPr>
            <m:e>
              <m:r>
                <w:rPr>
                  <w:rFonts w:ascii="Cambria Math"/>
                  <w:sz w:val="16"/>
                </w:rPr>
                <m:t>t</m:t>
              </m:r>
            </m:e>
          </m:d>
          <m:r>
            <w:rPr>
              <w:rFonts w:ascii="Cambria Math"/>
              <w:sz w:val="16"/>
              <w:lang w:val="fi-FI"/>
            </w:rPr>
            <m:t>=</m:t>
          </m:r>
          <m:rad>
            <m:radPr>
              <m:degHide m:val="1"/>
              <m:ctrlPr>
                <w:rPr>
                  <w:rFonts w:ascii="Cambria Math" w:hAnsi="Cambria Math"/>
                  <w:i/>
                  <w:sz w:val="16"/>
                </w:rPr>
              </m:ctrlPr>
            </m:radPr>
            <m:deg/>
            <m:e>
              <m:f>
                <m:fPr>
                  <m:ctrlPr>
                    <w:rPr>
                      <w:rFonts w:ascii="Cambria Math" w:hAnsi="Cambria Math"/>
                      <w:i/>
                      <w:sz w:val="16"/>
                    </w:rPr>
                  </m:ctrlPr>
                </m:fPr>
                <m:num>
                  <m:sSub>
                    <m:sSubPr>
                      <m:ctrlPr>
                        <w:rPr>
                          <w:rFonts w:ascii="Cambria Math" w:hAnsi="Cambria Math"/>
                          <w:i/>
                          <w:sz w:val="16"/>
                        </w:rPr>
                      </m:ctrlPr>
                    </m:sSubPr>
                    <m:e>
                      <m:r>
                        <w:rPr>
                          <w:rFonts w:ascii="Cambria Math"/>
                          <w:sz w:val="16"/>
                        </w:rPr>
                        <m:t>P</m:t>
                      </m:r>
                    </m:e>
                    <m:sub>
                      <m:r>
                        <w:rPr>
                          <w:rFonts w:ascii="Cambria Math"/>
                          <w:sz w:val="16"/>
                        </w:rPr>
                        <m:t>n</m:t>
                      </m:r>
                    </m:sub>
                  </m:sSub>
                </m:num>
                <m:den>
                  <m:r>
                    <w:rPr>
                      <w:rFonts w:ascii="Cambria Math"/>
                      <w:sz w:val="16"/>
                    </w:rPr>
                    <m:t>M</m:t>
                  </m:r>
                </m:den>
              </m:f>
            </m:e>
          </m:rad>
          <m:nary>
            <m:naryPr>
              <m:chr m:val="∑"/>
              <m:limLoc m:val="undOvr"/>
              <m:ctrlPr>
                <w:rPr>
                  <w:rFonts w:ascii="Cambria Math" w:hAnsi="Cambria Math"/>
                  <w:i/>
                  <w:sz w:val="16"/>
                </w:rPr>
              </m:ctrlPr>
            </m:naryPr>
            <m:sub>
              <m:r>
                <w:rPr>
                  <w:rFonts w:ascii="Cambria Math" w:hAnsi="Cambria Math"/>
                  <w:sz w:val="16"/>
                </w:rPr>
                <m:t>m</m:t>
              </m:r>
              <m:r>
                <w:rPr>
                  <w:rFonts w:ascii="Cambria Math" w:hAnsi="Cambria Math"/>
                  <w:sz w:val="16"/>
                  <w:lang w:val="fi-FI"/>
                </w:rPr>
                <m:t>=1</m:t>
              </m:r>
            </m:sub>
            <m:sup>
              <m:r>
                <w:rPr>
                  <w:rFonts w:ascii="Cambria Math" w:hAnsi="Cambria Math"/>
                  <w:sz w:val="16"/>
                </w:rPr>
                <m:t>M</m:t>
              </m:r>
            </m:sup>
            <m:e>
              <m:nary>
                <m:naryPr>
                  <m:chr m:val="∑"/>
                  <m:limLoc m:val="undOvr"/>
                  <m:ctrlPr>
                    <w:rPr>
                      <w:rFonts w:ascii="Cambria Math" w:hAnsi="Cambria Math"/>
                      <w:i/>
                      <w:sz w:val="16"/>
                    </w:rPr>
                  </m:ctrlPr>
                </m:naryPr>
                <m:sub>
                  <m:sSub>
                    <m:sSubPr>
                      <m:ctrlPr>
                        <w:rPr>
                          <w:rFonts w:ascii="Cambria Math" w:hAnsi="Cambria Math"/>
                          <w:i/>
                          <w:sz w:val="16"/>
                        </w:rPr>
                      </m:ctrlPr>
                    </m:sSubPr>
                    <m:e>
                      <m:r>
                        <w:rPr>
                          <w:rFonts w:ascii="Cambria Math" w:hAnsi="Cambria Math"/>
                          <w:sz w:val="16"/>
                        </w:rPr>
                        <m:t>n</m:t>
                      </m:r>
                    </m:e>
                    <m:sub>
                      <m:r>
                        <w:rPr>
                          <w:rFonts w:ascii="Cambria Math" w:hAnsi="Cambria Math"/>
                          <w:sz w:val="16"/>
                        </w:rPr>
                        <m:t>e</m:t>
                      </m:r>
                    </m:sub>
                  </m:sSub>
                  <m:r>
                    <w:rPr>
                      <w:rFonts w:ascii="Cambria Math" w:hAnsi="Cambria Math"/>
                      <w:sz w:val="16"/>
                      <w:lang w:val="fi-FI"/>
                    </w:rPr>
                    <m:t>=1</m:t>
                  </m:r>
                </m:sub>
                <m:sup>
                  <m:sSub>
                    <m:sSubPr>
                      <m:ctrlPr>
                        <w:rPr>
                          <w:rFonts w:ascii="Cambria Math" w:hAnsi="Cambria Math"/>
                          <w:i/>
                          <w:sz w:val="16"/>
                        </w:rPr>
                      </m:ctrlPr>
                    </m:sSubPr>
                    <m:e>
                      <m:r>
                        <w:rPr>
                          <w:rFonts w:ascii="Cambria Math" w:hAnsi="Cambria Math"/>
                          <w:sz w:val="16"/>
                        </w:rPr>
                        <m:t>N</m:t>
                      </m:r>
                    </m:e>
                    <m:sub>
                      <m:r>
                        <w:rPr>
                          <w:rFonts w:ascii="Cambria Math" w:hAnsi="Cambria Math"/>
                          <w:sz w:val="16"/>
                        </w:rPr>
                        <m:t>e</m:t>
                      </m:r>
                    </m:sub>
                  </m:sSub>
                </m:sup>
                <m:e>
                  <m:nary>
                    <m:naryPr>
                      <m:chr m:val="∑"/>
                      <m:ctrlPr>
                        <w:rPr>
                          <w:rFonts w:ascii="Cambria Math" w:hAnsi="Cambria Math"/>
                          <w:i/>
                          <w:sz w:val="16"/>
                        </w:rPr>
                      </m:ctrlPr>
                    </m:naryPr>
                    <m:sub>
                      <m:sSub>
                        <m:sSubPr>
                          <m:ctrlPr>
                            <w:rPr>
                              <w:rFonts w:ascii="Cambria Math" w:hAnsi="Cambria Math"/>
                              <w:i/>
                              <w:sz w:val="16"/>
                            </w:rPr>
                          </m:ctrlPr>
                        </m:sSubPr>
                        <m:e>
                          <m:r>
                            <w:rPr>
                              <w:rFonts w:ascii="Cambria Math"/>
                              <w:sz w:val="16"/>
                            </w:rPr>
                            <m:t>m</m:t>
                          </m:r>
                        </m:e>
                        <m:sub>
                          <m:r>
                            <w:rPr>
                              <w:rFonts w:ascii="Cambria Math"/>
                              <w:sz w:val="16"/>
                            </w:rPr>
                            <m:t>e</m:t>
                          </m:r>
                        </m:sub>
                      </m:sSub>
                      <m:r>
                        <w:rPr>
                          <w:rFonts w:ascii="Cambria Math"/>
                          <w:sz w:val="16"/>
                          <w:lang w:val="fi-FI"/>
                        </w:rPr>
                        <m:t>=1</m:t>
                      </m:r>
                    </m:sub>
                    <m:sup>
                      <m:sSub>
                        <m:sSubPr>
                          <m:ctrlPr>
                            <w:rPr>
                              <w:rFonts w:ascii="Cambria Math" w:hAnsi="Cambria Math"/>
                              <w:i/>
                              <w:sz w:val="16"/>
                            </w:rPr>
                          </m:ctrlPr>
                        </m:sSubPr>
                        <m:e>
                          <m:r>
                            <w:rPr>
                              <w:rFonts w:ascii="Cambria Math"/>
                              <w:sz w:val="16"/>
                            </w:rPr>
                            <m:t>M</m:t>
                          </m:r>
                        </m:e>
                        <m:sub>
                          <m:r>
                            <w:rPr>
                              <w:rFonts w:ascii="Cambria Math"/>
                              <w:sz w:val="16"/>
                            </w:rPr>
                            <m:t>e</m:t>
                          </m:r>
                        </m:sub>
                      </m:sSub>
                    </m:sup>
                    <m:e>
                      <m:sSup>
                        <m:sSupPr>
                          <m:ctrlPr>
                            <w:rPr>
                              <w:rFonts w:ascii="Cambria Math" w:hAnsi="Cambria Math"/>
                              <w:i/>
                              <w:sz w:val="16"/>
                            </w:rPr>
                          </m:ctrlPr>
                        </m:sSupPr>
                        <m:e>
                          <m:d>
                            <m:dPr>
                              <m:begChr m:val="["/>
                              <m:endChr m:val="]"/>
                              <m:ctrlPr>
                                <w:rPr>
                                  <w:rFonts w:ascii="Cambria Math" w:hAnsi="Cambria Math"/>
                                  <w:i/>
                                  <w:sz w:val="16"/>
                                </w:rPr>
                              </m:ctrlPr>
                            </m:dPr>
                            <m:e>
                              <m:m>
                                <m:mPr>
                                  <m:mcs>
                                    <m:mc>
                                      <m:mcPr>
                                        <m:count m:val="1"/>
                                        <m:mcJc m:val="center"/>
                                      </m:mcPr>
                                    </m:mc>
                                  </m:mcs>
                                  <m:ctrlPr>
                                    <w:rPr>
                                      <w:rFonts w:ascii="Cambria Math" w:hAnsi="Cambria Math"/>
                                      <w:i/>
                                      <w:sz w:val="16"/>
                                    </w:rPr>
                                  </m:ctrlPr>
                                </m:mPr>
                                <m:mr>
                                  <m:e>
                                    <m:sSub>
                                      <m:sSubPr>
                                        <m:ctrlPr>
                                          <w:rPr>
                                            <w:rFonts w:ascii="Cambria Math" w:hAnsi="Cambria Math"/>
                                            <w:i/>
                                            <w:sz w:val="16"/>
                                          </w:rPr>
                                        </m:ctrlPr>
                                      </m:sSubPr>
                                      <m:e>
                                        <m:r>
                                          <w:rPr>
                                            <w:rFonts w:ascii="Cambria Math"/>
                                            <w:sz w:val="16"/>
                                          </w:rPr>
                                          <m:t>F</m:t>
                                        </m:r>
                                      </m:e>
                                      <m:sub>
                                        <m:r>
                                          <w:rPr>
                                            <w:rFonts w:ascii="Cambria Math"/>
                                            <w:sz w:val="16"/>
                                          </w:rPr>
                                          <m:t>rx</m:t>
                                        </m:r>
                                        <m:r>
                                          <w:rPr>
                                            <w:rFonts w:ascii="Cambria Math"/>
                                            <w:sz w:val="16"/>
                                            <w:lang w:val="fi-FI"/>
                                          </w:rPr>
                                          <m:t>,</m:t>
                                        </m:r>
                                        <m:r>
                                          <w:rPr>
                                            <w:rFonts w:ascii="Cambria Math"/>
                                            <w:sz w:val="16"/>
                                          </w:rPr>
                                          <m:t>u</m:t>
                                        </m:r>
                                        <m:r>
                                          <w:rPr>
                                            <w:rFonts w:ascii="Cambria Math"/>
                                            <w:sz w:val="16"/>
                                            <w:lang w:val="fi-FI"/>
                                          </w:rPr>
                                          <m:t>,</m:t>
                                        </m:r>
                                        <m:r>
                                          <w:rPr>
                                            <w:rFonts w:ascii="Cambria Math"/>
                                            <w:sz w:val="16"/>
                                          </w:rPr>
                                          <m:t>θ</m:t>
                                        </m:r>
                                      </m:sub>
                                    </m:sSub>
                                    <m:d>
                                      <m:dPr>
                                        <m:ctrlPr>
                                          <w:rPr>
                                            <w:rFonts w:ascii="Cambria Math" w:hAnsi="Cambria Math"/>
                                            <w:i/>
                                            <w:sz w:val="16"/>
                                          </w:rPr>
                                        </m:ctrlPr>
                                      </m:dPr>
                                      <m:e>
                                        <m:sSub>
                                          <m:sSubPr>
                                            <m:ctrlPr>
                                              <w:rPr>
                                                <w:rFonts w:ascii="Cambria Math" w:hAnsi="Cambria Math"/>
                                                <w:i/>
                                                <w:sz w:val="16"/>
                                              </w:rPr>
                                            </m:ctrlPr>
                                          </m:sSubPr>
                                          <m:e>
                                            <m:r>
                                              <w:rPr>
                                                <w:rFonts w:ascii="Cambria Math"/>
                                                <w:sz w:val="16"/>
                                              </w:rPr>
                                              <m:t>θ</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ZOA</m:t>
                                            </m:r>
                                          </m:sub>
                                        </m:sSub>
                                        <m:r>
                                          <w:rPr>
                                            <w:rFonts w:ascii="Cambria Math"/>
                                            <w:sz w:val="16"/>
                                            <w:lang w:val="fi-FI"/>
                                          </w:rPr>
                                          <m:t>,</m:t>
                                        </m:r>
                                        <m:sSub>
                                          <m:sSubPr>
                                            <m:ctrlPr>
                                              <w:rPr>
                                                <w:rFonts w:ascii="Cambria Math" w:hAnsi="Cambria Math"/>
                                                <w:i/>
                                                <w:sz w:val="16"/>
                                              </w:rPr>
                                            </m:ctrlPr>
                                          </m:sSubPr>
                                          <m:e>
                                            <m:r>
                                              <w:rPr>
                                                <w:rFonts w:ascii="Cambria Math"/>
                                                <w:sz w:val="16"/>
                                              </w:rPr>
                                              <m:t>φ</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AOA</m:t>
                                            </m:r>
                                          </m:sub>
                                        </m:sSub>
                                      </m:e>
                                    </m:d>
                                  </m:e>
                                </m:mr>
                                <m:mr>
                                  <m:e>
                                    <m:sSub>
                                      <m:sSubPr>
                                        <m:ctrlPr>
                                          <w:rPr>
                                            <w:rFonts w:ascii="Cambria Math" w:hAnsi="Cambria Math"/>
                                            <w:i/>
                                            <w:sz w:val="16"/>
                                          </w:rPr>
                                        </m:ctrlPr>
                                      </m:sSubPr>
                                      <m:e>
                                        <m:r>
                                          <w:rPr>
                                            <w:rFonts w:ascii="Cambria Math"/>
                                            <w:sz w:val="16"/>
                                          </w:rPr>
                                          <m:t>F</m:t>
                                        </m:r>
                                      </m:e>
                                      <m:sub>
                                        <m:r>
                                          <w:rPr>
                                            <w:rFonts w:ascii="Cambria Math"/>
                                            <w:sz w:val="16"/>
                                          </w:rPr>
                                          <m:t>rx</m:t>
                                        </m:r>
                                        <m:r>
                                          <w:rPr>
                                            <w:rFonts w:ascii="Cambria Math"/>
                                            <w:sz w:val="16"/>
                                            <w:lang w:val="fi-FI"/>
                                          </w:rPr>
                                          <m:t>,</m:t>
                                        </m:r>
                                        <m:r>
                                          <w:rPr>
                                            <w:rFonts w:ascii="Cambria Math"/>
                                            <w:sz w:val="16"/>
                                          </w:rPr>
                                          <m:t>u</m:t>
                                        </m:r>
                                        <m:r>
                                          <w:rPr>
                                            <w:rFonts w:ascii="Cambria Math"/>
                                            <w:sz w:val="16"/>
                                            <w:lang w:val="fi-FI"/>
                                          </w:rPr>
                                          <m:t>,</m:t>
                                        </m:r>
                                        <m:r>
                                          <w:rPr>
                                            <w:rFonts w:ascii="Cambria Math"/>
                                            <w:sz w:val="16"/>
                                          </w:rPr>
                                          <m:t>φ</m:t>
                                        </m:r>
                                      </m:sub>
                                    </m:sSub>
                                    <m:d>
                                      <m:dPr>
                                        <m:ctrlPr>
                                          <w:rPr>
                                            <w:rFonts w:ascii="Cambria Math" w:hAnsi="Cambria Math"/>
                                            <w:i/>
                                            <w:sz w:val="16"/>
                                          </w:rPr>
                                        </m:ctrlPr>
                                      </m:dPr>
                                      <m:e>
                                        <m:sSub>
                                          <m:sSubPr>
                                            <m:ctrlPr>
                                              <w:rPr>
                                                <w:rFonts w:ascii="Cambria Math" w:hAnsi="Cambria Math"/>
                                                <w:i/>
                                                <w:sz w:val="16"/>
                                              </w:rPr>
                                            </m:ctrlPr>
                                          </m:sSubPr>
                                          <m:e>
                                            <m:r>
                                              <w:rPr>
                                                <w:rFonts w:ascii="Cambria Math"/>
                                                <w:sz w:val="16"/>
                                              </w:rPr>
                                              <m:t>θ</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ZOA</m:t>
                                            </m:r>
                                          </m:sub>
                                        </m:sSub>
                                        <m:r>
                                          <w:rPr>
                                            <w:rFonts w:ascii="Cambria Math"/>
                                            <w:sz w:val="16"/>
                                            <w:lang w:val="fi-FI"/>
                                          </w:rPr>
                                          <m:t>,</m:t>
                                        </m:r>
                                        <m:sSub>
                                          <m:sSubPr>
                                            <m:ctrlPr>
                                              <w:rPr>
                                                <w:rFonts w:ascii="Cambria Math" w:hAnsi="Cambria Math"/>
                                                <w:i/>
                                                <w:sz w:val="16"/>
                                              </w:rPr>
                                            </m:ctrlPr>
                                          </m:sSubPr>
                                          <m:e>
                                            <m:r>
                                              <w:rPr>
                                                <w:rFonts w:ascii="Cambria Math"/>
                                                <w:sz w:val="16"/>
                                              </w:rPr>
                                              <m:t>φ</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AOA</m:t>
                                            </m:r>
                                          </m:sub>
                                        </m:sSub>
                                      </m:e>
                                    </m:d>
                                  </m:e>
                                </m:mr>
                              </m:m>
                            </m:e>
                          </m:d>
                        </m:e>
                        <m:sup>
                          <m:r>
                            <w:rPr>
                              <w:rFonts w:ascii="Cambria Math"/>
                              <w:sz w:val="16"/>
                            </w:rPr>
                            <m:t>T</m:t>
                          </m:r>
                        </m:sup>
                      </m:sSup>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θθ</m:t>
                                        </m:r>
                                      </m:sup>
                                    </m:sSubSup>
                                  </m:e>
                                </m:d>
                              </m:e>
                              <m:e>
                                <m:rad>
                                  <m:radPr>
                                    <m:degHide m:val="1"/>
                                    <m:ctrlPr>
                                      <w:rPr>
                                        <w:rFonts w:ascii="Cambria Math" w:hAnsi="Cambria Math"/>
                                        <w:i/>
                                        <w:sz w:val="16"/>
                                      </w:rPr>
                                    </m:ctrlPr>
                                  </m:radPr>
                                  <m:deg/>
                                  <m:e>
                                    <m:sSubSup>
                                      <m:sSubSupPr>
                                        <m:ctrlPr>
                                          <w:rPr>
                                            <w:rFonts w:ascii="Cambria Math" w:hAnsi="Cambria Math"/>
                                            <w:i/>
                                            <w:sz w:val="16"/>
                                          </w:rPr>
                                        </m:ctrlPr>
                                      </m:sSubSupPr>
                                      <m:e>
                                        <m:r>
                                          <w:rPr>
                                            <w:rFonts w:ascii="Cambria Math"/>
                                            <w:sz w:val="16"/>
                                          </w:rPr>
                                          <m:t>κ</m:t>
                                        </m:r>
                                      </m:e>
                                      <m:sub>
                                        <m:r>
                                          <w:rPr>
                                            <w:rFonts w:ascii="Cambria Math"/>
                                            <w:sz w:val="16"/>
                                          </w:rPr>
                                          <m:t>n</m:t>
                                        </m:r>
                                        <m:r>
                                          <w:rPr>
                                            <w:rFonts w:ascii="Cambria Math"/>
                                            <w:sz w:val="16"/>
                                            <w:lang w:val="fi-FI"/>
                                          </w:rPr>
                                          <m:t>,</m:t>
                                        </m:r>
                                        <m:r>
                                          <w:rPr>
                                            <w:rFonts w:ascii="Cambria Math"/>
                                            <w:sz w:val="16"/>
                                          </w:rPr>
                                          <m:t>m</m:t>
                                        </m:r>
                                      </m:sub>
                                      <m:sup>
                                        <m:r>
                                          <w:rPr>
                                            <w:rFonts w:ascii="Cambria Math"/>
                                            <w:sz w:val="16"/>
                                            <w:lang w:val="fi-FI"/>
                                          </w:rPr>
                                          <m:t>-</m:t>
                                        </m:r>
                                        <m:r>
                                          <w:rPr>
                                            <w:rFonts w:ascii="Cambria Math"/>
                                            <w:sz w:val="16"/>
                                            <w:lang w:val="fi-FI"/>
                                          </w:rPr>
                                          <m:t>1</m:t>
                                        </m:r>
                                      </m:sup>
                                    </m:sSubSup>
                                  </m:e>
                                </m:rad>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θϕ</m:t>
                                        </m:r>
                                      </m:sup>
                                    </m:sSubSup>
                                  </m:e>
                                </m:d>
                              </m:e>
                            </m:mr>
                            <m:mr>
                              <m:e>
                                <m:rad>
                                  <m:radPr>
                                    <m:degHide m:val="1"/>
                                    <m:ctrlPr>
                                      <w:rPr>
                                        <w:rFonts w:ascii="Cambria Math" w:hAnsi="Cambria Math"/>
                                        <w:i/>
                                        <w:sz w:val="16"/>
                                      </w:rPr>
                                    </m:ctrlPr>
                                  </m:radPr>
                                  <m:deg/>
                                  <m:e>
                                    <m:sSubSup>
                                      <m:sSubSupPr>
                                        <m:ctrlPr>
                                          <w:rPr>
                                            <w:rFonts w:ascii="Cambria Math" w:hAnsi="Cambria Math"/>
                                            <w:i/>
                                            <w:sz w:val="16"/>
                                          </w:rPr>
                                        </m:ctrlPr>
                                      </m:sSubSupPr>
                                      <m:e>
                                        <m:r>
                                          <w:rPr>
                                            <w:rFonts w:ascii="Cambria Math"/>
                                            <w:sz w:val="16"/>
                                          </w:rPr>
                                          <m:t>κ</m:t>
                                        </m:r>
                                      </m:e>
                                      <m:sub>
                                        <m:r>
                                          <w:rPr>
                                            <w:rFonts w:ascii="Cambria Math"/>
                                            <w:sz w:val="16"/>
                                          </w:rPr>
                                          <m:t>n</m:t>
                                        </m:r>
                                        <m:r>
                                          <w:rPr>
                                            <w:rFonts w:ascii="Cambria Math"/>
                                            <w:sz w:val="16"/>
                                            <w:lang w:val="fi-FI"/>
                                          </w:rPr>
                                          <m:t>,</m:t>
                                        </m:r>
                                        <m:r>
                                          <w:rPr>
                                            <w:rFonts w:ascii="Cambria Math"/>
                                            <w:sz w:val="16"/>
                                          </w:rPr>
                                          <m:t>m</m:t>
                                        </m:r>
                                      </m:sub>
                                      <m:sup>
                                        <m:r>
                                          <w:rPr>
                                            <w:rFonts w:ascii="Cambria Math"/>
                                            <w:sz w:val="16"/>
                                            <w:lang w:val="fi-FI"/>
                                          </w:rPr>
                                          <m:t>-</m:t>
                                        </m:r>
                                        <m:r>
                                          <w:rPr>
                                            <w:rFonts w:ascii="Cambria Math"/>
                                            <w:sz w:val="16"/>
                                            <w:lang w:val="fi-FI"/>
                                          </w:rPr>
                                          <m:t>1</m:t>
                                        </m:r>
                                      </m:sup>
                                    </m:sSubSup>
                                  </m:e>
                                </m:rad>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ϕθ</m:t>
                                        </m:r>
                                      </m:sup>
                                    </m:sSubSup>
                                  </m:e>
                                </m:d>
                              </m:e>
                              <m:e>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ϕϕ</m:t>
                                        </m:r>
                                      </m:sup>
                                    </m:sSubSup>
                                  </m:e>
                                </m:d>
                              </m:e>
                            </m:mr>
                          </m:m>
                        </m:e>
                      </m:d>
                    </m:e>
                  </m:nary>
                </m:e>
              </m:nary>
            </m:e>
          </m:nary>
        </m:oMath>
      </m:oMathPara>
    </w:p>
    <w:p w14:paraId="32077D44" w14:textId="6388E32E" w:rsidR="00BB43F6" w:rsidRPr="00BB43F6" w:rsidRDefault="00175651" w:rsidP="00BB43F6">
      <w:pPr>
        <w:jc w:val="both"/>
        <w:rPr>
          <w:sz w:val="16"/>
          <w:lang w:val="sv-SE" w:eastAsia="zh-CN"/>
        </w:rPr>
      </w:pPr>
      <m:oMathPara>
        <m:oMath>
          <m:sSub>
            <m:sSubPr>
              <m:ctrlPr>
                <w:rPr>
                  <w:rFonts w:ascii="Cambria Math" w:hAnsi="Cambria Math"/>
                  <w:i/>
                  <w:iCs/>
                  <w:sz w:val="16"/>
                </w:rPr>
              </m:ctrlPr>
            </m:sSubPr>
            <m:e>
              <m:d>
                <m:dPr>
                  <m:begChr m:val="["/>
                  <m:endChr m:val="]"/>
                  <m:ctrlPr>
                    <w:rPr>
                      <w:rFonts w:ascii="Cambria Math" w:hAnsi="Cambria Math"/>
                      <w:i/>
                      <w:sz w:val="16"/>
                    </w:rPr>
                  </m:ctrlPr>
                </m:dPr>
                <m:e>
                  <m:m>
                    <m:mPr>
                      <m:mcs>
                        <m:mc>
                          <m:mcPr>
                            <m:count m:val="1"/>
                            <m:mcJc m:val="center"/>
                          </m:mcPr>
                        </m:mc>
                      </m:mcs>
                      <m:ctrlPr>
                        <w:rPr>
                          <w:rFonts w:ascii="Cambria Math" w:hAnsi="Cambria Math"/>
                          <w:i/>
                          <w:sz w:val="16"/>
                        </w:rPr>
                      </m:ctrlPr>
                    </m:mPr>
                    <m:mr>
                      <m:e>
                        <m:sSub>
                          <m:sSubPr>
                            <m:ctrlPr>
                              <w:rPr>
                                <w:rFonts w:ascii="Cambria Math" w:hAnsi="Cambria Math"/>
                                <w:i/>
                                <w:sz w:val="16"/>
                              </w:rPr>
                            </m:ctrlPr>
                          </m:sSubPr>
                          <m:e>
                            <m:r>
                              <w:rPr>
                                <w:rFonts w:ascii="Cambria Math"/>
                                <w:sz w:val="16"/>
                              </w:rPr>
                              <m:t>F</m:t>
                            </m:r>
                          </m:e>
                          <m:sub>
                            <m:r>
                              <w:rPr>
                                <w:rFonts w:ascii="Cambria Math"/>
                                <w:sz w:val="16"/>
                              </w:rPr>
                              <m:t>tx</m:t>
                            </m:r>
                            <m:r>
                              <w:rPr>
                                <w:rFonts w:ascii="Cambria Math"/>
                                <w:sz w:val="16"/>
                                <w:lang w:val="fi-FI"/>
                              </w:rPr>
                              <m:t>,s,</m:t>
                            </m:r>
                            <m:sSub>
                              <m:sSubPr>
                                <m:ctrlPr>
                                  <w:rPr>
                                    <w:rFonts w:ascii="Cambria Math" w:hAnsi="Cambria Math"/>
                                    <w:i/>
                                    <w:sz w:val="16"/>
                                  </w:rPr>
                                </m:ctrlPr>
                              </m:sSubPr>
                              <m:e>
                                <m:r>
                                  <w:rPr>
                                    <w:rFonts w:ascii="Cambria Math" w:hAnsi="Cambria Math"/>
                                    <w:sz w:val="16"/>
                                  </w:rPr>
                                  <m:t>m</m:t>
                                </m:r>
                              </m:e>
                              <m:sub>
                                <m:r>
                                  <w:rPr>
                                    <w:rFonts w:ascii="Cambria Math" w:hAnsi="Cambria Math"/>
                                    <w:sz w:val="16"/>
                                  </w:rPr>
                                  <m:t>e</m:t>
                                </m:r>
                              </m:sub>
                            </m:sSub>
                            <m:r>
                              <w:rPr>
                                <w:rFonts w:ascii="Cambria Math"/>
                                <w:sz w:val="16"/>
                                <w:lang w:val="fi-FI"/>
                              </w:rPr>
                              <m:t>,</m:t>
                            </m:r>
                            <m:sSub>
                              <m:sSubPr>
                                <m:ctrlPr>
                                  <w:rPr>
                                    <w:rFonts w:ascii="Cambria Math" w:hAnsi="Cambria Math"/>
                                    <w:i/>
                                    <w:sz w:val="16"/>
                                  </w:rPr>
                                </m:ctrlPr>
                              </m:sSubPr>
                              <m:e>
                                <m:r>
                                  <w:rPr>
                                    <w:rFonts w:ascii="Cambria Math" w:hAnsi="Cambria Math"/>
                                    <w:sz w:val="16"/>
                                  </w:rPr>
                                  <m:t>n</m:t>
                                </m:r>
                              </m:e>
                              <m:sub>
                                <m:r>
                                  <w:rPr>
                                    <w:rFonts w:ascii="Cambria Math" w:hAnsi="Cambria Math"/>
                                    <w:sz w:val="16"/>
                                  </w:rPr>
                                  <m:t>e</m:t>
                                </m:r>
                              </m:sub>
                            </m:sSub>
                            <m:r>
                              <w:rPr>
                                <w:rFonts w:ascii="Cambria Math"/>
                                <w:sz w:val="16"/>
                                <w:lang w:val="fi-FI"/>
                              </w:rPr>
                              <m:t>,</m:t>
                            </m:r>
                            <m:r>
                              <w:rPr>
                                <w:rFonts w:ascii="Cambria Math"/>
                                <w:sz w:val="16"/>
                              </w:rPr>
                              <m:t>θ</m:t>
                            </m:r>
                          </m:sub>
                        </m:sSub>
                        <m:d>
                          <m:dPr>
                            <m:ctrlPr>
                              <w:rPr>
                                <w:rFonts w:ascii="Cambria Math" w:hAnsi="Cambria Math"/>
                                <w:i/>
                                <w:sz w:val="16"/>
                              </w:rPr>
                            </m:ctrlPr>
                          </m:dPr>
                          <m:e>
                            <m:sSub>
                              <m:sSubPr>
                                <m:ctrlPr>
                                  <w:rPr>
                                    <w:rFonts w:ascii="Cambria Math" w:hAnsi="Cambria Math"/>
                                    <w:i/>
                                    <w:sz w:val="16"/>
                                  </w:rPr>
                                </m:ctrlPr>
                              </m:sSubPr>
                              <m:e>
                                <m:r>
                                  <w:rPr>
                                    <w:rFonts w:ascii="Cambria Math"/>
                                    <w:sz w:val="16"/>
                                  </w:rPr>
                                  <m:t>θ</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ZOD</m:t>
                                </m:r>
                              </m:sub>
                            </m:sSub>
                            <m:r>
                              <w:rPr>
                                <w:rFonts w:ascii="Cambria Math"/>
                                <w:sz w:val="16"/>
                                <w:lang w:val="fi-FI"/>
                              </w:rPr>
                              <m:t>,</m:t>
                            </m:r>
                            <m:sSub>
                              <m:sSubPr>
                                <m:ctrlPr>
                                  <w:rPr>
                                    <w:rFonts w:ascii="Cambria Math" w:hAnsi="Cambria Math"/>
                                    <w:i/>
                                    <w:sz w:val="16"/>
                                  </w:rPr>
                                </m:ctrlPr>
                              </m:sSubPr>
                              <m:e>
                                <m:r>
                                  <w:rPr>
                                    <w:rFonts w:ascii="Cambria Math"/>
                                    <w:sz w:val="16"/>
                                  </w:rPr>
                                  <m:t>φ</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AOD</m:t>
                                </m:r>
                              </m:sub>
                            </m:sSub>
                          </m:e>
                        </m:d>
                      </m:e>
                    </m:mr>
                    <m:mr>
                      <m:e>
                        <m:sSub>
                          <m:sSubPr>
                            <m:ctrlPr>
                              <w:rPr>
                                <w:rFonts w:ascii="Cambria Math" w:hAnsi="Cambria Math"/>
                                <w:i/>
                                <w:sz w:val="16"/>
                              </w:rPr>
                            </m:ctrlPr>
                          </m:sSubPr>
                          <m:e>
                            <m:r>
                              <w:rPr>
                                <w:rFonts w:ascii="Cambria Math"/>
                                <w:sz w:val="16"/>
                              </w:rPr>
                              <m:t>F</m:t>
                            </m:r>
                          </m:e>
                          <m:sub>
                            <m:r>
                              <w:rPr>
                                <w:rFonts w:ascii="Cambria Math"/>
                                <w:sz w:val="16"/>
                              </w:rPr>
                              <m:t>tx</m:t>
                            </m:r>
                            <m:r>
                              <w:rPr>
                                <w:rFonts w:ascii="Cambria Math"/>
                                <w:sz w:val="16"/>
                                <w:lang w:val="fi-FI"/>
                              </w:rPr>
                              <m:t>,s,</m:t>
                            </m:r>
                            <m:sSub>
                              <m:sSubPr>
                                <m:ctrlPr>
                                  <w:rPr>
                                    <w:rFonts w:ascii="Cambria Math" w:hAnsi="Cambria Math"/>
                                    <w:i/>
                                    <w:sz w:val="16"/>
                                  </w:rPr>
                                </m:ctrlPr>
                              </m:sSubPr>
                              <m:e>
                                <m:r>
                                  <w:rPr>
                                    <w:rFonts w:ascii="Cambria Math" w:hAnsi="Cambria Math"/>
                                    <w:sz w:val="16"/>
                                  </w:rPr>
                                  <m:t>m</m:t>
                                </m:r>
                              </m:e>
                              <m:sub>
                                <m:r>
                                  <w:rPr>
                                    <w:rFonts w:ascii="Cambria Math" w:hAnsi="Cambria Math"/>
                                    <w:sz w:val="16"/>
                                  </w:rPr>
                                  <m:t>e</m:t>
                                </m:r>
                              </m:sub>
                            </m:sSub>
                            <m:r>
                              <w:rPr>
                                <w:rFonts w:ascii="Cambria Math"/>
                                <w:sz w:val="16"/>
                                <w:lang w:val="fi-FI"/>
                              </w:rPr>
                              <m:t>,</m:t>
                            </m:r>
                            <m:sSub>
                              <m:sSubPr>
                                <m:ctrlPr>
                                  <w:rPr>
                                    <w:rFonts w:ascii="Cambria Math" w:hAnsi="Cambria Math"/>
                                    <w:i/>
                                    <w:sz w:val="16"/>
                                  </w:rPr>
                                </m:ctrlPr>
                              </m:sSubPr>
                              <m:e>
                                <m:r>
                                  <w:rPr>
                                    <w:rFonts w:ascii="Cambria Math" w:hAnsi="Cambria Math"/>
                                    <w:sz w:val="16"/>
                                  </w:rPr>
                                  <m:t>n</m:t>
                                </m:r>
                              </m:e>
                              <m:sub>
                                <m:r>
                                  <w:rPr>
                                    <w:rFonts w:ascii="Cambria Math" w:hAnsi="Cambria Math"/>
                                    <w:sz w:val="16"/>
                                  </w:rPr>
                                  <m:t>e</m:t>
                                </m:r>
                              </m:sub>
                            </m:sSub>
                            <m:r>
                              <w:rPr>
                                <w:rFonts w:ascii="Cambria Math"/>
                                <w:sz w:val="16"/>
                                <w:lang w:val="fi-FI"/>
                              </w:rPr>
                              <m:t>,</m:t>
                            </m:r>
                            <m:r>
                              <w:rPr>
                                <w:rFonts w:ascii="Cambria Math"/>
                                <w:sz w:val="16"/>
                              </w:rPr>
                              <m:t>φ</m:t>
                            </m:r>
                          </m:sub>
                        </m:sSub>
                        <m:d>
                          <m:dPr>
                            <m:ctrlPr>
                              <w:rPr>
                                <w:rFonts w:ascii="Cambria Math" w:hAnsi="Cambria Math"/>
                                <w:i/>
                                <w:sz w:val="16"/>
                              </w:rPr>
                            </m:ctrlPr>
                          </m:dPr>
                          <m:e>
                            <m:sSub>
                              <m:sSubPr>
                                <m:ctrlPr>
                                  <w:rPr>
                                    <w:rFonts w:ascii="Cambria Math" w:hAnsi="Cambria Math"/>
                                    <w:i/>
                                    <w:sz w:val="16"/>
                                  </w:rPr>
                                </m:ctrlPr>
                              </m:sSubPr>
                              <m:e>
                                <m:r>
                                  <w:rPr>
                                    <w:rFonts w:ascii="Cambria Math"/>
                                    <w:sz w:val="16"/>
                                  </w:rPr>
                                  <m:t>θ</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ZOD</m:t>
                                </m:r>
                              </m:sub>
                            </m:sSub>
                            <m:r>
                              <w:rPr>
                                <w:rFonts w:ascii="Cambria Math"/>
                                <w:sz w:val="16"/>
                                <w:lang w:val="fi-FI"/>
                              </w:rPr>
                              <m:t>,</m:t>
                            </m:r>
                            <m:sSub>
                              <m:sSubPr>
                                <m:ctrlPr>
                                  <w:rPr>
                                    <w:rFonts w:ascii="Cambria Math" w:hAnsi="Cambria Math"/>
                                    <w:i/>
                                    <w:sz w:val="16"/>
                                  </w:rPr>
                                </m:ctrlPr>
                              </m:sSubPr>
                              <m:e>
                                <m:r>
                                  <w:rPr>
                                    <w:rFonts w:ascii="Cambria Math"/>
                                    <w:sz w:val="16"/>
                                  </w:rPr>
                                  <m:t>φ</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AOD</m:t>
                                </m:r>
                              </m:sub>
                            </m:sSub>
                          </m:e>
                        </m:d>
                      </m:e>
                    </m:mr>
                  </m:m>
                </m:e>
              </m:d>
              <m:r>
                <w:rPr>
                  <w:rFonts w:ascii="Cambria Math" w:hAnsi="Cambria Math"/>
                  <w:sz w:val="16"/>
                  <w:lang w:val="fi-FI"/>
                </w:rPr>
                <m:t>α</m:t>
              </m:r>
            </m:e>
            <m:sub>
              <m:r>
                <w:rPr>
                  <w:rFonts w:ascii="Cambria Math" w:hAnsi="Cambria Math"/>
                  <w:sz w:val="16"/>
                  <w:lang w:val="fi-FI"/>
                </w:rPr>
                <m:t>s</m:t>
              </m:r>
              <m:r>
                <w:rPr>
                  <w:rFonts w:ascii="Cambria Math" w:hAnsi="Cambria Math"/>
                  <w:sz w:val="16"/>
                  <w:lang w:val="de-DE"/>
                </w:rPr>
                <m:t>,</m:t>
              </m:r>
              <m:sSub>
                <m:sSubPr>
                  <m:ctrlPr>
                    <w:rPr>
                      <w:rFonts w:ascii="Cambria Math" w:hAnsi="Cambria Math"/>
                      <w:i/>
                      <w:iCs/>
                      <w:sz w:val="16"/>
                    </w:rPr>
                  </m:ctrlPr>
                </m:sSubPr>
                <m:e>
                  <m:r>
                    <w:rPr>
                      <w:rFonts w:ascii="Cambria Math" w:hAnsi="Cambria Math"/>
                      <w:sz w:val="16"/>
                    </w:rPr>
                    <m:t>m</m:t>
                  </m:r>
                </m:e>
                <m:sub>
                  <m:r>
                    <w:rPr>
                      <w:rFonts w:ascii="Cambria Math" w:hAnsi="Cambria Math"/>
                      <w:sz w:val="16"/>
                    </w:rPr>
                    <m:t>e</m:t>
                  </m:r>
                </m:sub>
              </m:sSub>
              <m:r>
                <w:rPr>
                  <w:rFonts w:ascii="Cambria Math" w:hAnsi="Cambria Math"/>
                  <w:sz w:val="16"/>
                  <w:lang w:val="de-DE"/>
                </w:rPr>
                <m:t>,</m:t>
              </m:r>
              <m:sSub>
                <m:sSubPr>
                  <m:ctrlPr>
                    <w:rPr>
                      <w:rFonts w:ascii="Cambria Math" w:hAnsi="Cambria Math"/>
                      <w:i/>
                      <w:iCs/>
                      <w:sz w:val="16"/>
                    </w:rPr>
                  </m:ctrlPr>
                </m:sSubPr>
                <m:e>
                  <m:r>
                    <w:rPr>
                      <w:rFonts w:ascii="Cambria Math" w:hAnsi="Cambria Math"/>
                      <w:sz w:val="16"/>
                    </w:rPr>
                    <m:t>n</m:t>
                  </m:r>
                </m:e>
                <m:sub>
                  <m:r>
                    <w:rPr>
                      <w:rFonts w:ascii="Cambria Math" w:hAnsi="Cambria Math"/>
                      <w:sz w:val="16"/>
                    </w:rPr>
                    <m:t>e</m:t>
                  </m:r>
                </m:sub>
              </m:sSub>
            </m:sub>
          </m:sSub>
          <m:func>
            <m:funcPr>
              <m:ctrlPr>
                <w:rPr>
                  <w:rFonts w:ascii="Cambria Math" w:hAnsi="Cambria Math"/>
                  <w:i/>
                  <w:iCs/>
                  <w:sz w:val="16"/>
                </w:rPr>
              </m:ctrlPr>
            </m:funcPr>
            <m:fName>
              <m:r>
                <m:rPr>
                  <m:sty m:val="p"/>
                </m:rPr>
                <w:rPr>
                  <w:rFonts w:ascii="Cambria Math" w:hAnsi="Cambria Math"/>
                  <w:sz w:val="16"/>
                  <w:lang w:val="de-DE"/>
                </w:rPr>
                <m:t>exp</m:t>
              </m:r>
            </m:fName>
            <m:e>
              <m:d>
                <m:dPr>
                  <m:ctrlPr>
                    <w:rPr>
                      <w:rFonts w:ascii="Cambria Math" w:hAnsi="Cambria Math"/>
                      <w:i/>
                      <w:iCs/>
                      <w:sz w:val="16"/>
                    </w:rPr>
                  </m:ctrlPr>
                </m:dPr>
                <m:e>
                  <m:r>
                    <w:rPr>
                      <w:rFonts w:ascii="Cambria Math" w:hAnsi="Cambria Math"/>
                      <w:sz w:val="16"/>
                    </w:rPr>
                    <m:t>j</m:t>
                  </m:r>
                  <m:sSub>
                    <m:sSubPr>
                      <m:ctrlPr>
                        <w:rPr>
                          <w:rFonts w:ascii="Cambria Math" w:hAnsi="Cambria Math"/>
                          <w:i/>
                          <w:iCs/>
                          <w:sz w:val="16"/>
                        </w:rPr>
                      </m:ctrlPr>
                    </m:sSubPr>
                    <m:e>
                      <m:r>
                        <m:rPr>
                          <m:sty m:val="p"/>
                        </m:rPr>
                        <w:rPr>
                          <w:rFonts w:ascii="Cambria Math" w:hAnsi="Cambria Math"/>
                          <w:sz w:val="16"/>
                        </w:rPr>
                        <m:t>Φ</m:t>
                      </m:r>
                    </m:e>
                    <m:sub>
                      <m:r>
                        <w:rPr>
                          <w:rFonts w:ascii="Cambria Math" w:hAnsi="Cambria Math"/>
                          <w:sz w:val="16"/>
                        </w:rPr>
                        <m:t>n</m:t>
                      </m:r>
                      <m:r>
                        <w:rPr>
                          <w:rFonts w:ascii="Cambria Math" w:hAnsi="Cambria Math"/>
                          <w:sz w:val="16"/>
                          <w:lang w:val="de-DE"/>
                        </w:rPr>
                        <m:t>,</m:t>
                      </m:r>
                      <m:r>
                        <w:rPr>
                          <w:rFonts w:ascii="Cambria Math" w:hAnsi="Cambria Math"/>
                          <w:sz w:val="16"/>
                        </w:rPr>
                        <m:t>m</m:t>
                      </m:r>
                    </m:sub>
                  </m:sSub>
                </m:e>
              </m:d>
            </m:e>
          </m:func>
          <m:func>
            <m:funcPr>
              <m:ctrlPr>
                <w:rPr>
                  <w:rFonts w:ascii="Cambria Math" w:hAnsi="Cambria Math"/>
                  <w:i/>
                  <w:iCs/>
                  <w:sz w:val="16"/>
                </w:rPr>
              </m:ctrlPr>
            </m:funcPr>
            <m:fName>
              <m:r>
                <m:rPr>
                  <m:sty m:val="p"/>
                </m:rPr>
                <w:rPr>
                  <w:rFonts w:ascii="Cambria Math" w:hAnsi="Cambria Math"/>
                  <w:sz w:val="16"/>
                  <w:lang w:val="de-DE"/>
                </w:rPr>
                <m:t>exp</m:t>
              </m:r>
            </m:fName>
            <m:e>
              <m:d>
                <m:dPr>
                  <m:ctrlPr>
                    <w:rPr>
                      <w:rFonts w:ascii="Cambria Math" w:hAnsi="Cambria Math"/>
                      <w:i/>
                      <w:iCs/>
                      <w:sz w:val="16"/>
                    </w:rPr>
                  </m:ctrlPr>
                </m:dPr>
                <m:e>
                  <m:f>
                    <m:fPr>
                      <m:ctrlPr>
                        <w:rPr>
                          <w:rFonts w:ascii="Cambria Math" w:hAnsi="Cambria Math"/>
                          <w:i/>
                          <w:iCs/>
                          <w:sz w:val="16"/>
                        </w:rPr>
                      </m:ctrlPr>
                    </m:fPr>
                    <m:num>
                      <m:r>
                        <w:rPr>
                          <w:rFonts w:ascii="Cambria Math" w:hAnsi="Cambria Math"/>
                          <w:sz w:val="16"/>
                        </w:rPr>
                        <m:t>j</m:t>
                      </m:r>
                      <m:r>
                        <w:rPr>
                          <w:rFonts w:ascii="Cambria Math" w:hAnsi="Cambria Math"/>
                          <w:sz w:val="16"/>
                          <w:lang w:val="de-DE"/>
                        </w:rPr>
                        <m:t>2</m:t>
                      </m:r>
                      <m:r>
                        <w:rPr>
                          <w:rFonts w:ascii="Cambria Math" w:hAnsi="Cambria Math"/>
                          <w:sz w:val="16"/>
                        </w:rPr>
                        <m:t>π</m:t>
                      </m:r>
                      <m:d>
                        <m:dPr>
                          <m:ctrlPr>
                            <w:rPr>
                              <w:rFonts w:ascii="Cambria Math" w:hAnsi="Cambria Math"/>
                              <w:i/>
                              <w:iCs/>
                              <w:sz w:val="16"/>
                            </w:rPr>
                          </m:ctrlPr>
                        </m:dPr>
                        <m:e>
                          <m:sSubSup>
                            <m:sSubSupPr>
                              <m:ctrlPr>
                                <w:rPr>
                                  <w:rFonts w:ascii="Cambria Math" w:hAnsi="Cambria Math"/>
                                  <w:i/>
                                  <w:iCs/>
                                  <w:sz w:val="16"/>
                                </w:rPr>
                              </m:ctrlPr>
                            </m:sSubSupPr>
                            <m:e>
                              <m:acc>
                                <m:accPr>
                                  <m:ctrlPr>
                                    <w:rPr>
                                      <w:rFonts w:ascii="Cambria Math" w:hAnsi="Cambria Math"/>
                                      <w:i/>
                                      <w:iCs/>
                                      <w:sz w:val="16"/>
                                    </w:rPr>
                                  </m:ctrlPr>
                                </m:accPr>
                                <m:e>
                                  <m:r>
                                    <w:rPr>
                                      <w:rFonts w:ascii="Cambria Math" w:hAnsi="Cambria Math"/>
                                      <w:sz w:val="16"/>
                                    </w:rPr>
                                    <m:t>r</m:t>
                                  </m:r>
                                </m:e>
                              </m:acc>
                            </m:e>
                            <m:sub>
                              <m:r>
                                <w:rPr>
                                  <w:rFonts w:ascii="Cambria Math" w:hAnsi="Cambria Math"/>
                                  <w:sz w:val="16"/>
                                </w:rPr>
                                <m:t>rx</m:t>
                              </m:r>
                              <m:r>
                                <w:rPr>
                                  <w:rFonts w:ascii="Cambria Math" w:hAnsi="Cambria Math"/>
                                  <w:sz w:val="16"/>
                                  <w:lang w:val="de-DE"/>
                                </w:rPr>
                                <m:t>,</m:t>
                              </m:r>
                              <m:r>
                                <w:rPr>
                                  <w:rFonts w:ascii="Cambria Math" w:hAnsi="Cambria Math"/>
                                  <w:sz w:val="16"/>
                                </w:rPr>
                                <m:t>n</m:t>
                              </m:r>
                              <m:r>
                                <w:rPr>
                                  <w:rFonts w:ascii="Cambria Math" w:hAnsi="Cambria Math"/>
                                  <w:sz w:val="16"/>
                                  <w:lang w:val="de-DE"/>
                                </w:rPr>
                                <m:t>,</m:t>
                              </m:r>
                              <m:r>
                                <w:rPr>
                                  <w:rFonts w:ascii="Cambria Math" w:hAnsi="Cambria Math"/>
                                  <w:sz w:val="16"/>
                                </w:rPr>
                                <m:t>m</m:t>
                              </m:r>
                            </m:sub>
                            <m:sup>
                              <m:r>
                                <w:rPr>
                                  <w:rFonts w:ascii="Cambria Math" w:hAnsi="Cambria Math"/>
                                  <w:sz w:val="16"/>
                                </w:rPr>
                                <m:t>T</m:t>
                              </m:r>
                            </m:sup>
                          </m:sSubSup>
                          <m:r>
                            <w:rPr>
                              <w:rFonts w:ascii="Cambria Math" w:hAnsi="Cambria Math"/>
                              <w:sz w:val="16"/>
                              <w:lang w:val="de-DE"/>
                            </w:rPr>
                            <m:t>.</m:t>
                          </m:r>
                          <m:sSub>
                            <m:sSubPr>
                              <m:ctrlPr>
                                <w:rPr>
                                  <w:rFonts w:ascii="Cambria Math" w:hAnsi="Cambria Math"/>
                                  <w:i/>
                                  <w:iCs/>
                                  <w:sz w:val="16"/>
                                </w:rPr>
                              </m:ctrlPr>
                            </m:sSubPr>
                            <m:e>
                              <m:acc>
                                <m:accPr>
                                  <m:chr m:val="̄"/>
                                  <m:ctrlPr>
                                    <w:rPr>
                                      <w:rFonts w:ascii="Cambria Math" w:hAnsi="Cambria Math"/>
                                      <w:i/>
                                      <w:iCs/>
                                      <w:sz w:val="16"/>
                                    </w:rPr>
                                  </m:ctrlPr>
                                </m:accPr>
                                <m:e>
                                  <m:r>
                                    <w:rPr>
                                      <w:rFonts w:ascii="Cambria Math" w:hAnsi="Cambria Math"/>
                                      <w:sz w:val="16"/>
                                    </w:rPr>
                                    <m:t>d</m:t>
                                  </m:r>
                                </m:e>
                              </m:acc>
                            </m:e>
                            <m:sub>
                              <m:r>
                                <w:rPr>
                                  <w:rFonts w:ascii="Cambria Math" w:hAnsi="Cambria Math"/>
                                  <w:sz w:val="16"/>
                                </w:rPr>
                                <m:t>rx</m:t>
                              </m:r>
                              <m:r>
                                <w:rPr>
                                  <w:rFonts w:ascii="Cambria Math" w:hAnsi="Cambria Math"/>
                                  <w:sz w:val="16"/>
                                  <w:lang w:val="de-DE"/>
                                </w:rPr>
                                <m:t>,</m:t>
                              </m:r>
                              <m:r>
                                <w:rPr>
                                  <w:rFonts w:ascii="Cambria Math" w:hAnsi="Cambria Math"/>
                                  <w:sz w:val="16"/>
                                </w:rPr>
                                <m:t>u</m:t>
                              </m:r>
                            </m:sub>
                          </m:sSub>
                        </m:e>
                      </m:d>
                    </m:num>
                    <m:den>
                      <m:sSub>
                        <m:sSubPr>
                          <m:ctrlPr>
                            <w:rPr>
                              <w:rFonts w:ascii="Cambria Math" w:hAnsi="Cambria Math"/>
                              <w:i/>
                              <w:iCs/>
                              <w:sz w:val="16"/>
                            </w:rPr>
                          </m:ctrlPr>
                        </m:sSubPr>
                        <m:e>
                          <m:r>
                            <w:rPr>
                              <w:rFonts w:ascii="Cambria Math" w:hAnsi="Cambria Math"/>
                              <w:sz w:val="16"/>
                            </w:rPr>
                            <m:t>λ</m:t>
                          </m:r>
                        </m:e>
                        <m:sub>
                          <m:r>
                            <w:rPr>
                              <w:rFonts w:ascii="Cambria Math" w:hAnsi="Cambria Math"/>
                              <w:sz w:val="16"/>
                              <w:lang w:val="de-DE"/>
                            </w:rPr>
                            <m:t>0</m:t>
                          </m:r>
                        </m:sub>
                      </m:sSub>
                    </m:den>
                  </m:f>
                </m:e>
              </m:d>
            </m:e>
          </m:func>
          <m:func>
            <m:funcPr>
              <m:ctrlPr>
                <w:rPr>
                  <w:rFonts w:ascii="Cambria Math" w:hAnsi="Cambria Math"/>
                  <w:i/>
                  <w:iCs/>
                  <w:sz w:val="16"/>
                </w:rPr>
              </m:ctrlPr>
            </m:funcPr>
            <m:fName>
              <m:r>
                <m:rPr>
                  <m:sty m:val="p"/>
                </m:rPr>
                <w:rPr>
                  <w:rFonts w:ascii="Cambria Math" w:hAnsi="Cambria Math"/>
                  <w:sz w:val="16"/>
                  <w:lang w:val="de-DE"/>
                </w:rPr>
                <m:t>exp</m:t>
              </m:r>
            </m:fName>
            <m:e>
              <m:d>
                <m:dPr>
                  <m:ctrlPr>
                    <w:rPr>
                      <w:rFonts w:ascii="Cambria Math" w:hAnsi="Cambria Math"/>
                      <w:i/>
                      <w:iCs/>
                      <w:sz w:val="16"/>
                    </w:rPr>
                  </m:ctrlPr>
                </m:dPr>
                <m:e>
                  <m:f>
                    <m:fPr>
                      <m:ctrlPr>
                        <w:rPr>
                          <w:rFonts w:ascii="Cambria Math" w:hAnsi="Cambria Math"/>
                          <w:i/>
                          <w:iCs/>
                          <w:sz w:val="16"/>
                        </w:rPr>
                      </m:ctrlPr>
                    </m:fPr>
                    <m:num>
                      <m:r>
                        <w:rPr>
                          <w:rFonts w:ascii="Cambria Math" w:hAnsi="Cambria Math"/>
                          <w:sz w:val="16"/>
                        </w:rPr>
                        <m:t>j</m:t>
                      </m:r>
                      <m:r>
                        <w:rPr>
                          <w:rFonts w:ascii="Cambria Math" w:hAnsi="Cambria Math"/>
                          <w:sz w:val="16"/>
                          <w:lang w:val="de-DE"/>
                        </w:rPr>
                        <m:t>2</m:t>
                      </m:r>
                      <m:r>
                        <w:rPr>
                          <w:rFonts w:ascii="Cambria Math" w:hAnsi="Cambria Math"/>
                          <w:sz w:val="16"/>
                        </w:rPr>
                        <m:t>π</m:t>
                      </m:r>
                      <m:d>
                        <m:dPr>
                          <m:ctrlPr>
                            <w:rPr>
                              <w:rFonts w:ascii="Cambria Math" w:hAnsi="Cambria Math"/>
                              <w:i/>
                              <w:iCs/>
                              <w:sz w:val="16"/>
                            </w:rPr>
                          </m:ctrlPr>
                        </m:dPr>
                        <m:e>
                          <m:sSubSup>
                            <m:sSubSupPr>
                              <m:ctrlPr>
                                <w:rPr>
                                  <w:rFonts w:ascii="Cambria Math" w:hAnsi="Cambria Math"/>
                                  <w:i/>
                                  <w:iCs/>
                                  <w:sz w:val="16"/>
                                </w:rPr>
                              </m:ctrlPr>
                            </m:sSubSupPr>
                            <m:e>
                              <m:acc>
                                <m:accPr>
                                  <m:ctrlPr>
                                    <w:rPr>
                                      <w:rFonts w:ascii="Cambria Math" w:hAnsi="Cambria Math"/>
                                      <w:i/>
                                      <w:iCs/>
                                      <w:sz w:val="16"/>
                                    </w:rPr>
                                  </m:ctrlPr>
                                </m:accPr>
                                <m:e>
                                  <m:r>
                                    <w:rPr>
                                      <w:rFonts w:ascii="Cambria Math" w:hAnsi="Cambria Math"/>
                                      <w:sz w:val="16"/>
                                    </w:rPr>
                                    <m:t>r</m:t>
                                  </m:r>
                                </m:e>
                              </m:acc>
                            </m:e>
                            <m:sub>
                              <m:r>
                                <w:rPr>
                                  <w:rFonts w:ascii="Cambria Math" w:hAnsi="Cambria Math"/>
                                  <w:sz w:val="16"/>
                                </w:rPr>
                                <m:t>tx</m:t>
                              </m:r>
                              <m:r>
                                <w:rPr>
                                  <w:rFonts w:ascii="Cambria Math" w:hAnsi="Cambria Math"/>
                                  <w:sz w:val="16"/>
                                  <w:lang w:val="de-DE"/>
                                </w:rPr>
                                <m:t>,</m:t>
                              </m:r>
                              <m:r>
                                <w:rPr>
                                  <w:rFonts w:ascii="Cambria Math" w:hAnsi="Cambria Math"/>
                                  <w:sz w:val="16"/>
                                </w:rPr>
                                <m:t>n</m:t>
                              </m:r>
                              <m:r>
                                <w:rPr>
                                  <w:rFonts w:ascii="Cambria Math" w:hAnsi="Cambria Math"/>
                                  <w:sz w:val="16"/>
                                  <w:lang w:val="de-DE"/>
                                </w:rPr>
                                <m:t>,</m:t>
                              </m:r>
                              <m:r>
                                <w:rPr>
                                  <w:rFonts w:ascii="Cambria Math" w:hAnsi="Cambria Math"/>
                                  <w:sz w:val="16"/>
                                </w:rPr>
                                <m:t>m</m:t>
                              </m:r>
                            </m:sub>
                            <m:sup>
                              <m:r>
                                <w:rPr>
                                  <w:rFonts w:ascii="Cambria Math" w:hAnsi="Cambria Math"/>
                                  <w:sz w:val="16"/>
                                </w:rPr>
                                <m:t>T</m:t>
                              </m:r>
                            </m:sup>
                          </m:sSubSup>
                          <m:r>
                            <w:rPr>
                              <w:rFonts w:ascii="Cambria Math" w:hAnsi="Cambria Math"/>
                              <w:sz w:val="16"/>
                              <w:lang w:val="de-DE"/>
                            </w:rPr>
                            <m:t>.</m:t>
                          </m:r>
                          <m:sSub>
                            <m:sSubPr>
                              <m:ctrlPr>
                                <w:rPr>
                                  <w:rFonts w:ascii="Cambria Math" w:hAnsi="Cambria Math"/>
                                  <w:i/>
                                  <w:iCs/>
                                  <w:sz w:val="16"/>
                                </w:rPr>
                              </m:ctrlPr>
                            </m:sSubPr>
                            <m:e>
                              <m:acc>
                                <m:accPr>
                                  <m:chr m:val="̄"/>
                                  <m:ctrlPr>
                                    <w:rPr>
                                      <w:rFonts w:ascii="Cambria Math" w:hAnsi="Cambria Math"/>
                                      <w:i/>
                                      <w:iCs/>
                                      <w:sz w:val="16"/>
                                    </w:rPr>
                                  </m:ctrlPr>
                                </m:accPr>
                                <m:e>
                                  <m:r>
                                    <w:rPr>
                                      <w:rFonts w:ascii="Cambria Math" w:hAnsi="Cambria Math"/>
                                      <w:sz w:val="16"/>
                                    </w:rPr>
                                    <m:t>d</m:t>
                                  </m:r>
                                </m:e>
                              </m:acc>
                            </m:e>
                            <m:sub>
                              <m:r>
                                <w:rPr>
                                  <w:rFonts w:ascii="Cambria Math" w:hAnsi="Cambria Math"/>
                                  <w:sz w:val="16"/>
                                </w:rPr>
                                <m:t>tx</m:t>
                              </m:r>
                              <m:r>
                                <w:rPr>
                                  <w:rFonts w:ascii="Cambria Math" w:hAnsi="Cambria Math"/>
                                  <w:sz w:val="16"/>
                                  <w:lang w:val="de-DE"/>
                                </w:rPr>
                                <m:t>,</m:t>
                              </m:r>
                              <m:r>
                                <w:rPr>
                                  <w:rFonts w:ascii="Cambria Math" w:hAnsi="Cambria Math"/>
                                  <w:sz w:val="16"/>
                                </w:rPr>
                                <m:t>s</m:t>
                              </m:r>
                              <m:r>
                                <w:rPr>
                                  <w:rFonts w:ascii="Cambria Math" w:hAnsi="Cambria Math"/>
                                  <w:sz w:val="16"/>
                                  <w:lang w:val="de-DE"/>
                                </w:rPr>
                                <m:t>,</m:t>
                              </m:r>
                              <m:sSub>
                                <m:sSubPr>
                                  <m:ctrlPr>
                                    <w:rPr>
                                      <w:rFonts w:ascii="Cambria Math" w:hAnsi="Cambria Math"/>
                                      <w:i/>
                                      <w:iCs/>
                                      <w:sz w:val="16"/>
                                    </w:rPr>
                                  </m:ctrlPr>
                                </m:sSubPr>
                                <m:e>
                                  <m:r>
                                    <w:rPr>
                                      <w:rFonts w:ascii="Cambria Math" w:hAnsi="Cambria Math"/>
                                      <w:sz w:val="16"/>
                                    </w:rPr>
                                    <m:t>m</m:t>
                                  </m:r>
                                </m:e>
                                <m:sub>
                                  <m:r>
                                    <w:rPr>
                                      <w:rFonts w:ascii="Cambria Math" w:hAnsi="Cambria Math"/>
                                      <w:sz w:val="16"/>
                                    </w:rPr>
                                    <m:t>e</m:t>
                                  </m:r>
                                </m:sub>
                              </m:sSub>
                              <m:r>
                                <w:rPr>
                                  <w:rFonts w:ascii="Cambria Math" w:hAnsi="Cambria Math"/>
                                  <w:sz w:val="16"/>
                                  <w:lang w:val="fi-FI"/>
                                </w:rPr>
                                <m:t>,</m:t>
                              </m:r>
                              <m:sSub>
                                <m:sSubPr>
                                  <m:ctrlPr>
                                    <w:rPr>
                                      <w:rFonts w:ascii="Cambria Math" w:hAnsi="Cambria Math"/>
                                      <w:i/>
                                      <w:iCs/>
                                      <w:sz w:val="16"/>
                                    </w:rPr>
                                  </m:ctrlPr>
                                </m:sSubPr>
                                <m:e>
                                  <m:r>
                                    <w:rPr>
                                      <w:rFonts w:ascii="Cambria Math" w:hAnsi="Cambria Math"/>
                                      <w:sz w:val="16"/>
                                    </w:rPr>
                                    <m:t>n</m:t>
                                  </m:r>
                                </m:e>
                                <m:sub>
                                  <m:r>
                                    <w:rPr>
                                      <w:rFonts w:ascii="Cambria Math" w:hAnsi="Cambria Math"/>
                                      <w:sz w:val="16"/>
                                    </w:rPr>
                                    <m:t>e</m:t>
                                  </m:r>
                                </m:sub>
                              </m:sSub>
                            </m:sub>
                          </m:sSub>
                        </m:e>
                      </m:d>
                    </m:num>
                    <m:den>
                      <m:sSub>
                        <m:sSubPr>
                          <m:ctrlPr>
                            <w:rPr>
                              <w:rFonts w:ascii="Cambria Math" w:hAnsi="Cambria Math"/>
                              <w:i/>
                              <w:iCs/>
                              <w:sz w:val="16"/>
                            </w:rPr>
                          </m:ctrlPr>
                        </m:sSubPr>
                        <m:e>
                          <m:r>
                            <w:rPr>
                              <w:rFonts w:ascii="Cambria Math" w:hAnsi="Cambria Math"/>
                              <w:sz w:val="16"/>
                            </w:rPr>
                            <m:t>λ</m:t>
                          </m:r>
                        </m:e>
                        <m:sub>
                          <m:r>
                            <w:rPr>
                              <w:rFonts w:ascii="Cambria Math" w:hAnsi="Cambria Math"/>
                              <w:sz w:val="16"/>
                              <w:lang w:val="de-DE"/>
                            </w:rPr>
                            <m:t>0</m:t>
                          </m:r>
                        </m:sub>
                      </m:sSub>
                    </m:den>
                  </m:f>
                </m:e>
              </m:d>
            </m:e>
          </m:func>
          <m:func>
            <m:funcPr>
              <m:ctrlPr>
                <w:rPr>
                  <w:rFonts w:ascii="Cambria Math" w:hAnsi="Cambria Math"/>
                  <w:i/>
                  <w:iCs/>
                  <w:sz w:val="16"/>
                </w:rPr>
              </m:ctrlPr>
            </m:funcPr>
            <m:fName>
              <m:r>
                <m:rPr>
                  <m:sty m:val="p"/>
                </m:rPr>
                <w:rPr>
                  <w:rFonts w:ascii="Cambria Math" w:hAnsi="Cambria Math"/>
                  <w:sz w:val="16"/>
                  <w:lang w:val="de-DE"/>
                </w:rPr>
                <m:t>exp</m:t>
              </m:r>
            </m:fName>
            <m:e>
              <m:d>
                <m:dPr>
                  <m:ctrlPr>
                    <w:rPr>
                      <w:rFonts w:ascii="Cambria Math" w:hAnsi="Cambria Math"/>
                      <w:i/>
                      <w:iCs/>
                      <w:sz w:val="16"/>
                    </w:rPr>
                  </m:ctrlPr>
                </m:dPr>
                <m:e>
                  <m:r>
                    <w:rPr>
                      <w:rFonts w:ascii="Cambria Math" w:hAnsi="Cambria Math"/>
                      <w:sz w:val="16"/>
                    </w:rPr>
                    <m:t>j</m:t>
                  </m:r>
                  <m:r>
                    <w:rPr>
                      <w:rFonts w:ascii="Cambria Math" w:hAnsi="Cambria Math"/>
                      <w:sz w:val="16"/>
                      <w:lang w:val="de-DE"/>
                    </w:rPr>
                    <m:t>2</m:t>
                  </m:r>
                  <m:r>
                    <w:rPr>
                      <w:rFonts w:ascii="Cambria Math" w:hAnsi="Cambria Math"/>
                      <w:sz w:val="16"/>
                    </w:rPr>
                    <m:t>π</m:t>
                  </m:r>
                  <m:f>
                    <m:fPr>
                      <m:ctrlPr>
                        <w:rPr>
                          <w:rFonts w:ascii="Cambria Math" w:hAnsi="Cambria Math"/>
                          <w:i/>
                          <w:iCs/>
                          <w:sz w:val="16"/>
                        </w:rPr>
                      </m:ctrlPr>
                    </m:fPr>
                    <m:num>
                      <m:sSubSup>
                        <m:sSubSupPr>
                          <m:ctrlPr>
                            <w:rPr>
                              <w:rFonts w:ascii="Cambria Math" w:hAnsi="Cambria Math"/>
                              <w:i/>
                              <w:iCs/>
                              <w:sz w:val="16"/>
                            </w:rPr>
                          </m:ctrlPr>
                        </m:sSubSupPr>
                        <m:e>
                          <m:acc>
                            <m:accPr>
                              <m:ctrlPr>
                                <w:rPr>
                                  <w:rFonts w:ascii="Cambria Math" w:hAnsi="Cambria Math"/>
                                  <w:i/>
                                  <w:iCs/>
                                  <w:sz w:val="16"/>
                                </w:rPr>
                              </m:ctrlPr>
                            </m:accPr>
                            <m:e>
                              <m:r>
                                <w:rPr>
                                  <w:rFonts w:ascii="Cambria Math" w:hAnsi="Cambria Math"/>
                                  <w:sz w:val="16"/>
                                </w:rPr>
                                <m:t>r</m:t>
                              </m:r>
                            </m:e>
                          </m:acc>
                        </m:e>
                        <m:sub>
                          <m:r>
                            <w:rPr>
                              <w:rFonts w:ascii="Cambria Math" w:hAnsi="Cambria Math"/>
                              <w:sz w:val="16"/>
                            </w:rPr>
                            <m:t>rx</m:t>
                          </m:r>
                          <m:r>
                            <w:rPr>
                              <w:rFonts w:ascii="Cambria Math" w:hAnsi="Cambria Math"/>
                              <w:sz w:val="16"/>
                              <w:lang w:val="de-DE"/>
                            </w:rPr>
                            <m:t>,</m:t>
                          </m:r>
                          <m:r>
                            <w:rPr>
                              <w:rFonts w:ascii="Cambria Math" w:hAnsi="Cambria Math"/>
                              <w:sz w:val="16"/>
                            </w:rPr>
                            <m:t>n</m:t>
                          </m:r>
                          <m:r>
                            <w:rPr>
                              <w:rFonts w:ascii="Cambria Math" w:hAnsi="Cambria Math"/>
                              <w:sz w:val="16"/>
                              <w:lang w:val="de-DE"/>
                            </w:rPr>
                            <m:t>,</m:t>
                          </m:r>
                          <m:r>
                            <w:rPr>
                              <w:rFonts w:ascii="Cambria Math" w:hAnsi="Cambria Math"/>
                              <w:sz w:val="16"/>
                            </w:rPr>
                            <m:t>m</m:t>
                          </m:r>
                        </m:sub>
                        <m:sup>
                          <m:r>
                            <w:rPr>
                              <w:rFonts w:ascii="Cambria Math" w:hAnsi="Cambria Math"/>
                              <w:sz w:val="16"/>
                            </w:rPr>
                            <m:t>T</m:t>
                          </m:r>
                        </m:sup>
                      </m:sSubSup>
                      <m:r>
                        <w:rPr>
                          <w:rFonts w:ascii="Cambria Math" w:hAnsi="Cambria Math"/>
                          <w:sz w:val="16"/>
                          <w:lang w:val="de-DE"/>
                        </w:rPr>
                        <m:t>.</m:t>
                      </m:r>
                      <m:acc>
                        <m:accPr>
                          <m:chr m:val="̄"/>
                          <m:ctrlPr>
                            <w:rPr>
                              <w:rFonts w:ascii="Cambria Math" w:hAnsi="Cambria Math"/>
                              <w:i/>
                              <w:iCs/>
                              <w:sz w:val="16"/>
                            </w:rPr>
                          </m:ctrlPr>
                        </m:accPr>
                        <m:e>
                          <m:r>
                            <w:rPr>
                              <w:rFonts w:ascii="Cambria Math" w:hAnsi="Cambria Math"/>
                              <w:sz w:val="16"/>
                            </w:rPr>
                            <m:t>v</m:t>
                          </m:r>
                        </m:e>
                      </m:acc>
                    </m:num>
                    <m:den>
                      <m:sSub>
                        <m:sSubPr>
                          <m:ctrlPr>
                            <w:rPr>
                              <w:rFonts w:ascii="Cambria Math" w:hAnsi="Cambria Math"/>
                              <w:i/>
                              <w:iCs/>
                              <w:sz w:val="16"/>
                            </w:rPr>
                          </m:ctrlPr>
                        </m:sSubPr>
                        <m:e>
                          <m:r>
                            <w:rPr>
                              <w:rFonts w:ascii="Cambria Math" w:hAnsi="Cambria Math"/>
                              <w:sz w:val="16"/>
                            </w:rPr>
                            <m:t>λ</m:t>
                          </m:r>
                        </m:e>
                        <m:sub>
                          <m:r>
                            <w:rPr>
                              <w:rFonts w:ascii="Cambria Math" w:hAnsi="Cambria Math"/>
                              <w:sz w:val="16"/>
                              <w:lang w:val="de-DE"/>
                            </w:rPr>
                            <m:t>0</m:t>
                          </m:r>
                        </m:sub>
                      </m:sSub>
                    </m:den>
                  </m:f>
                  <m:r>
                    <w:rPr>
                      <w:rFonts w:ascii="Cambria Math" w:hAnsi="Cambria Math"/>
                      <w:sz w:val="16"/>
                    </w:rPr>
                    <m:t>t</m:t>
                  </m:r>
                </m:e>
              </m:d>
            </m:e>
          </m:func>
        </m:oMath>
      </m:oMathPara>
    </w:p>
    <w:p w14:paraId="04DFC28A" w14:textId="1B9324FC" w:rsidR="00280FD6" w:rsidRDefault="000C7391" w:rsidP="00CC62D5">
      <w:pPr>
        <w:jc w:val="both"/>
      </w:pPr>
      <w:r>
        <w:rPr>
          <w:lang w:val="sv-SE" w:eastAsia="zh-CN"/>
        </w:rPr>
        <w:t>Where</w:t>
      </w:r>
      <w:r w:rsidR="007C3979" w:rsidRPr="007C3979">
        <w:rPr>
          <w:i/>
        </w:rPr>
        <w:t xml:space="preserve"> </w:t>
      </w:r>
      <w:r w:rsidR="007C3979" w:rsidRPr="00104CC2">
        <w:rPr>
          <w:i/>
        </w:rPr>
        <w:t>u</w:t>
      </w:r>
      <w:r>
        <w:rPr>
          <w:lang w:val="sv-SE" w:eastAsia="zh-CN"/>
        </w:rPr>
        <w:t xml:space="preserve"> </w:t>
      </w:r>
      <w:r w:rsidR="007C3979">
        <w:rPr>
          <w:lang w:val="sv-SE" w:eastAsia="zh-CN"/>
        </w:rPr>
        <w:t xml:space="preserve">denotes the </w:t>
      </w:r>
      <w:r w:rsidR="007C3979">
        <w:t xml:space="preserve">Rx antenna/beam, </w:t>
      </w:r>
      <w:r w:rsidR="007C3979" w:rsidRPr="00104CC2">
        <w:rPr>
          <w:i/>
        </w:rPr>
        <w:t>s</w:t>
      </w:r>
      <w:r w:rsidR="007C3979">
        <w:t xml:space="preserve"> denotes the Tx beam,  </w:t>
      </w:r>
      <w:r w:rsidR="000F776B" w:rsidRPr="00147F39">
        <w:rPr>
          <w:i/>
          <w:iCs/>
        </w:rPr>
        <w:t>n</w:t>
      </w:r>
      <w:r w:rsidR="000F776B" w:rsidRPr="00147F39">
        <w:t xml:space="preserve"> denotes a cluster and </w:t>
      </w:r>
      <w:r w:rsidR="000F776B" w:rsidRPr="00147F39">
        <w:rPr>
          <w:i/>
          <w:iCs/>
        </w:rPr>
        <w:t>m</w:t>
      </w:r>
      <w:r w:rsidR="000F776B" w:rsidRPr="00147F39">
        <w:t xml:space="preserve"> denotes a ray within cluster </w:t>
      </w:r>
      <w:r w:rsidR="000F776B" w:rsidRPr="00147F39">
        <w:rPr>
          <w:i/>
        </w:rPr>
        <w:t>n</w:t>
      </w:r>
      <w:r w:rsidR="009D4BBE">
        <w:t xml:space="preserve">, </w:t>
      </w:r>
      <w:r w:rsidR="009D4BBE" w:rsidRPr="009D4BBE">
        <w:rPr>
          <w:i/>
        </w:rPr>
        <w:t>M</w:t>
      </w:r>
      <w:r w:rsidR="009D4BBE" w:rsidRPr="009D4BBE">
        <w:rPr>
          <w:i/>
          <w:vertAlign w:val="subscript"/>
        </w:rPr>
        <w:t>e</w:t>
      </w:r>
      <w:r w:rsidR="009D4BBE">
        <w:t xml:space="preserve"> denotes the elements per panel in vertical dimension, </w:t>
      </w:r>
      <w:r w:rsidR="009D4BBE" w:rsidRPr="009D4BBE">
        <w:rPr>
          <w:i/>
        </w:rPr>
        <w:t>N</w:t>
      </w:r>
      <w:r w:rsidR="009D4BBE" w:rsidRPr="009D4BBE">
        <w:rPr>
          <w:i/>
          <w:vertAlign w:val="subscript"/>
        </w:rPr>
        <w:t>e</w:t>
      </w:r>
      <w:r w:rsidR="009D4BBE">
        <w:t xml:space="preserve"> denotes the elements per panel in horizontal dimension.</w:t>
      </w:r>
      <w:r w:rsidR="00841209">
        <w:t xml:space="preserve"> Therefore, </w:t>
      </w:r>
      <w:r w:rsidR="007C3979" w:rsidRPr="002C449F">
        <w:t xml:space="preserve">BS beamforming weights </w:t>
      </w:r>
      <w:r w:rsidR="007C3979" w:rsidRPr="00C53543">
        <w:fldChar w:fldCharType="begin"/>
      </w:r>
      <w:r w:rsidR="007C3979" w:rsidRPr="00C53543">
        <w:instrText xml:space="preserve"> QUOTE </w:instrText>
      </w:r>
      <m:oMath>
        <m:sSub>
          <m:sSubPr>
            <m:ctrlPr>
              <w:rPr>
                <w:rFonts w:ascii="Cambria Math" w:hAnsi="Cambria Math"/>
                <w:i/>
              </w:rPr>
            </m:ctrlPr>
          </m:sSubPr>
          <m:e>
            <m:r>
              <m:rPr>
                <m:sty m:val="p"/>
              </m:rPr>
              <w:rPr>
                <w:rFonts w:ascii="Cambria Math" w:hAnsi="Cambria Math"/>
              </w:rPr>
              <m:t>α</m:t>
            </m:r>
          </m:e>
          <m:sub>
            <m:sSub>
              <m:sSubPr>
                <m:ctrlPr>
                  <w:rPr>
                    <w:rFonts w:ascii="Cambria Math" w:hAnsi="Cambria Math"/>
                    <w:i/>
                    <w:noProof/>
                  </w:rPr>
                </m:ctrlPr>
              </m:sSubPr>
              <m:e>
                <m:r>
                  <m:rPr>
                    <m:sty m:val="p"/>
                  </m:rPr>
                  <w:rPr>
                    <w:rFonts w:ascii="Cambria Math"/>
                  </w:rPr>
                  <m:t>m</m:t>
                </m:r>
              </m:e>
              <m:sub>
                <m:r>
                  <m:rPr>
                    <m:sty m:val="p"/>
                  </m:rPr>
                  <w:rPr>
                    <w:rFonts w:ascii="Cambria Math"/>
                  </w:rPr>
                  <m:t>e</m:t>
                </m:r>
              </m:sub>
            </m:sSub>
            <m:r>
              <m:rPr>
                <m:sty m:val="p"/>
              </m:rPr>
              <w:rPr>
                <w:rFonts w:ascii="Cambria Math" w:hAnsi="Cambria Math"/>
              </w:rPr>
              <m:t>,</m:t>
            </m:r>
            <m:sSub>
              <m:sSubPr>
                <m:ctrlPr>
                  <w:rPr>
                    <w:rFonts w:ascii="Cambria Math" w:hAnsi="Cambria Math"/>
                    <w:i/>
                    <w:noProof/>
                  </w:rPr>
                </m:ctrlPr>
              </m:sSubPr>
              <m:e>
                <m:r>
                  <m:rPr>
                    <m:sty m:val="p"/>
                  </m:rPr>
                  <w:rPr>
                    <w:rFonts w:ascii="Cambria Math"/>
                  </w:rPr>
                  <m:t>n</m:t>
                </m:r>
              </m:e>
              <m:sub>
                <m:r>
                  <m:rPr>
                    <m:sty m:val="p"/>
                  </m:rPr>
                  <w:rPr>
                    <w:rFonts w:ascii="Cambria Math"/>
                  </w:rPr>
                  <m:t>e</m:t>
                </m:r>
              </m:sub>
            </m:sSub>
          </m:sub>
        </m:sSub>
      </m:oMath>
      <w:r w:rsidR="007C3979" w:rsidRPr="00C53543">
        <w:instrText xml:space="preserve"> </w:instrText>
      </w:r>
      <w:r w:rsidR="007C3979" w:rsidRPr="00C53543">
        <w:fldChar w:fldCharType="end"/>
      </w:r>
      <w:r w:rsidR="00841209">
        <w:t xml:space="preserve">defined </w:t>
      </w:r>
      <w:r w:rsidR="007C3979" w:rsidRPr="002C449F">
        <w:t>for antenna elements are used and the BS antenna signals are sum</w:t>
      </w:r>
      <w:r w:rsidR="00834008">
        <w:t xml:space="preserve">med for BS beamforming, which means </w:t>
      </w:r>
      <w:r w:rsidR="00834008" w:rsidRPr="00834008">
        <w:t>the co-polarized elements of the array a</w:t>
      </w:r>
      <w:r w:rsidR="00834008">
        <w:t>r</w:t>
      </w:r>
      <w:r w:rsidR="00280FD6">
        <w:t>e combined to a single RF port (a fix mapping rule between antenna elements and CSI</w:t>
      </w:r>
      <w:r w:rsidR="00EF35B4">
        <w:t>-RS</w:t>
      </w:r>
      <w:r w:rsidR="00280FD6">
        <w:t xml:space="preserve">/DMRS ports). </w:t>
      </w:r>
      <w:r w:rsidR="00F77BC9">
        <w:t>Since 38.827 is targeting for OTA test which should include RF, the CDL channel modelling in 38.827</w:t>
      </w:r>
      <w:r w:rsidR="00FB1162">
        <w:t xml:space="preserve"> introduc</w:t>
      </w:r>
      <w:r w:rsidR="00F77BC9">
        <w:t>e the</w:t>
      </w:r>
      <w:r w:rsidR="00FB1162">
        <w:t xml:space="preserve"> beamforming weight</w:t>
      </w:r>
      <w:r w:rsidR="00AB5437">
        <w:t>s and combining process</w:t>
      </w:r>
      <w:r w:rsidR="00FB1162">
        <w:t xml:space="preserve"> </w:t>
      </w:r>
      <w:r w:rsidR="00A30D01">
        <w:t>accord</w:t>
      </w:r>
      <w:r w:rsidR="00F77BC9">
        <w:t>ing</w:t>
      </w:r>
      <w:r w:rsidR="00A30D01">
        <w:t>ly</w:t>
      </w:r>
      <w:r w:rsidR="00F77BC9">
        <w:t xml:space="preserve">. </w:t>
      </w:r>
      <w:r w:rsidR="00280FD6">
        <w:t>However, the mapping rule between BS antenna elements and CSI</w:t>
      </w:r>
      <w:r w:rsidR="00EF35B4">
        <w:t>-RS</w:t>
      </w:r>
      <w:r w:rsidR="00280FD6">
        <w:t xml:space="preserve">/DMRS ports are </w:t>
      </w:r>
      <w:r w:rsidR="002F3DB7">
        <w:t xml:space="preserve">actually </w:t>
      </w:r>
      <w:r w:rsidR="00280FD6">
        <w:t xml:space="preserve">transparent to UEs, subject to BS algorithm design, and different mapping method may corresponding </w:t>
      </w:r>
      <w:r w:rsidR="002F3DB7">
        <w:t xml:space="preserve">to </w:t>
      </w:r>
      <w:r w:rsidR="00280FD6">
        <w:t>different throughput performance.</w:t>
      </w:r>
      <w:r w:rsidR="00AB5437">
        <w:t xml:space="preserve"> </w:t>
      </w:r>
      <w:r w:rsidR="001872A0">
        <w:t xml:space="preserve">There </w:t>
      </w:r>
      <w:r w:rsidR="006C05AA">
        <w:t>are</w:t>
      </w:r>
      <w:r w:rsidR="001872A0">
        <w:t xml:space="preserve"> no problem for 2T2R scenario using current mapping algorithm</w:t>
      </w:r>
      <w:r w:rsidR="00994CD6">
        <w:t xml:space="preserve"> defined in 38.827</w:t>
      </w:r>
      <w:r w:rsidR="001872A0">
        <w:t>, as one polarization need to support one beam direction. B</w:t>
      </w:r>
      <w:r w:rsidR="001872A0" w:rsidRPr="001872A0">
        <w:t>ut for 4</w:t>
      </w:r>
      <w:r w:rsidR="00EA3615">
        <w:t>T4R</w:t>
      </w:r>
      <w:r w:rsidR="001872A0" w:rsidRPr="001872A0">
        <w:t>, one polarization need to support two spatial multiplex layers in higher rank scheme, this would lead the two layers in one polarization share two diff</w:t>
      </w:r>
      <w:r w:rsidR="00923ED6">
        <w:t xml:space="preserve">erent beams in </w:t>
      </w:r>
      <w:r w:rsidR="00994CD6">
        <w:t>multiple</w:t>
      </w:r>
      <w:r w:rsidR="00923ED6">
        <w:t xml:space="preserve"> CSI</w:t>
      </w:r>
      <w:r w:rsidR="00EF35B4">
        <w:t>-</w:t>
      </w:r>
      <w:r w:rsidR="00923ED6">
        <w:t>RS ports an</w:t>
      </w:r>
      <w:r w:rsidR="00FF21B5">
        <w:t>d the o</w:t>
      </w:r>
      <w:r w:rsidR="001872A0" w:rsidRPr="001872A0">
        <w:t xml:space="preserve">rthogonality between these two layers would be </w:t>
      </w:r>
      <w:r w:rsidR="00FF21B5">
        <w:t>hard to promise</w:t>
      </w:r>
      <w:r w:rsidR="00205926">
        <w:t xml:space="preserve">. </w:t>
      </w:r>
      <w:r w:rsidR="00994CD6">
        <w:t>The higher the layers, the w</w:t>
      </w:r>
      <w:r w:rsidR="001872A0" w:rsidRPr="001872A0">
        <w:t>orse</w:t>
      </w:r>
      <w:r w:rsidR="00BB260B">
        <w:t xml:space="preserve"> the</w:t>
      </w:r>
      <w:r w:rsidR="001872A0" w:rsidRPr="001872A0">
        <w:t xml:space="preserve"> performance.</w:t>
      </w:r>
      <w:r w:rsidR="00232BF4">
        <w:t xml:space="preserve"> Moreover, </w:t>
      </w:r>
      <w:r w:rsidR="004B4D5C">
        <w:t xml:space="preserve">considering </w:t>
      </w:r>
      <w:r w:rsidR="00650A45">
        <w:t>current parameter</w:t>
      </w:r>
      <w:r w:rsidR="00D254F0">
        <w:t xml:space="preserve"> </w:t>
      </w:r>
      <w:r w:rsidR="00650A45">
        <w:t xml:space="preserve">values of </w:t>
      </w:r>
      <w:r w:rsidR="00D254F0" w:rsidRPr="00D254F0">
        <w:rPr>
          <w:i/>
        </w:rPr>
        <w:t>M</w:t>
      </w:r>
      <w:r w:rsidR="00D254F0" w:rsidRPr="00FD45EE">
        <w:rPr>
          <w:i/>
          <w:vertAlign w:val="subscript"/>
        </w:rPr>
        <w:t>e</w:t>
      </w:r>
      <w:r w:rsidR="00D254F0">
        <w:t xml:space="preserve"> and </w:t>
      </w:r>
      <w:r w:rsidR="00D254F0" w:rsidRPr="00FD45EE">
        <w:rPr>
          <w:i/>
        </w:rPr>
        <w:t>N</w:t>
      </w:r>
      <w:r w:rsidR="00D254F0" w:rsidRPr="00FD45EE">
        <w:rPr>
          <w:i/>
          <w:vertAlign w:val="subscript"/>
        </w:rPr>
        <w:t>e</w:t>
      </w:r>
      <w:r w:rsidR="00D254F0">
        <w:t xml:space="preserve"> defined in 38.827 </w:t>
      </w:r>
      <w:r w:rsidR="00621AD4">
        <w:t>do not include the 3</w:t>
      </w:r>
      <w:r w:rsidR="00650A45">
        <w:t xml:space="preserve"> to 1 </w:t>
      </w:r>
      <w:r w:rsidR="00EF35B4">
        <w:t xml:space="preserve">antenna elements </w:t>
      </w:r>
      <w:r w:rsidR="00650A45">
        <w:lastRenderedPageBreak/>
        <w:t>combining</w:t>
      </w:r>
      <w:r w:rsidR="00EF35B4">
        <w:t xml:space="preserve">, i.e. current mapping algorithm defined in 38.827 only partially modelling the </w:t>
      </w:r>
      <w:r w:rsidR="00096B38">
        <w:t>realistic</w:t>
      </w:r>
      <w:r w:rsidR="00621AD4">
        <w:t xml:space="preserve"> </w:t>
      </w:r>
      <w:r w:rsidR="00EF35B4">
        <w:t>typical product, it seems it’s unreasonable to use this half-baked mapping model for RAN4 demodulation performance requirements.</w:t>
      </w:r>
      <w:r w:rsidR="00D254F0">
        <w:t xml:space="preserve"> </w:t>
      </w:r>
    </w:p>
    <w:p w14:paraId="221223E7" w14:textId="5D238341" w:rsidR="00BD4D0C" w:rsidRDefault="0023506E" w:rsidP="00CC62D5">
      <w:pPr>
        <w:jc w:val="both"/>
        <w:rPr>
          <w:b/>
          <w:lang w:val="en-US" w:eastAsia="zh-CN"/>
        </w:rPr>
      </w:pPr>
      <w:r>
        <w:rPr>
          <w:b/>
          <w:lang w:val="en-US" w:eastAsia="zh-CN"/>
        </w:rPr>
        <w:t>Observation</w:t>
      </w:r>
      <w:r w:rsidRPr="00DA0CA1">
        <w:rPr>
          <w:b/>
          <w:lang w:val="en-US" w:eastAsia="zh-CN"/>
        </w:rPr>
        <w:t xml:space="preserve"> </w:t>
      </w:r>
      <w:r>
        <w:rPr>
          <w:b/>
          <w:lang w:val="en-US" w:eastAsia="zh-CN"/>
        </w:rPr>
        <w:t>1</w:t>
      </w:r>
      <w:r w:rsidRPr="00DA0CA1">
        <w:rPr>
          <w:b/>
          <w:lang w:val="en-US" w:eastAsia="zh-CN"/>
        </w:rPr>
        <w:t>:</w:t>
      </w:r>
      <w:r>
        <w:rPr>
          <w:b/>
          <w:lang w:val="en-US" w:eastAsia="zh-CN"/>
        </w:rPr>
        <w:t xml:space="preserve"> T</w:t>
      </w:r>
      <w:r w:rsidRPr="0023506E">
        <w:rPr>
          <w:b/>
          <w:lang w:val="en-US" w:eastAsia="zh-CN"/>
        </w:rPr>
        <w:t>he mapping rule between BS antenna elements and CSI</w:t>
      </w:r>
      <w:r w:rsidR="007A795E">
        <w:rPr>
          <w:b/>
          <w:lang w:val="en-US" w:eastAsia="zh-CN"/>
        </w:rPr>
        <w:t>-RS</w:t>
      </w:r>
      <w:r w:rsidRPr="0023506E">
        <w:rPr>
          <w:b/>
          <w:lang w:val="en-US" w:eastAsia="zh-CN"/>
        </w:rPr>
        <w:t>/DMRS ports are transparent to UEs, subject to BS algorithm design, and different mapping method may corresponding different throughput performance.</w:t>
      </w:r>
      <w:r w:rsidR="00534CA5">
        <w:rPr>
          <w:b/>
          <w:lang w:val="en-US" w:eastAsia="zh-CN"/>
        </w:rPr>
        <w:t xml:space="preserve"> Current 38.827 defines </w:t>
      </w:r>
      <w:r w:rsidR="00534CA5" w:rsidRPr="00534CA5">
        <w:rPr>
          <w:b/>
          <w:lang w:val="en-US" w:eastAsia="zh-CN"/>
        </w:rPr>
        <w:t xml:space="preserve">the co-polarized </w:t>
      </w:r>
      <w:r w:rsidR="00534CA5">
        <w:rPr>
          <w:b/>
          <w:lang w:val="en-US" w:eastAsia="zh-CN"/>
        </w:rPr>
        <w:t xml:space="preserve">antenna </w:t>
      </w:r>
      <w:r w:rsidR="00534CA5" w:rsidRPr="00534CA5">
        <w:rPr>
          <w:b/>
          <w:lang w:val="en-US" w:eastAsia="zh-CN"/>
        </w:rPr>
        <w:t>elements of the array are combined to a single RF port</w:t>
      </w:r>
      <w:r w:rsidR="00534CA5">
        <w:rPr>
          <w:b/>
          <w:lang w:val="en-US" w:eastAsia="zh-CN"/>
        </w:rPr>
        <w:t>.</w:t>
      </w:r>
    </w:p>
    <w:p w14:paraId="37E22445" w14:textId="481E6B1C" w:rsidR="008666EF" w:rsidRDefault="008666EF" w:rsidP="008666EF">
      <w:pPr>
        <w:jc w:val="both"/>
        <w:rPr>
          <w:b/>
          <w:lang w:val="en-US" w:eastAsia="zh-CN"/>
        </w:rPr>
      </w:pPr>
      <w:r>
        <w:rPr>
          <w:b/>
          <w:lang w:val="en-US" w:eastAsia="zh-CN"/>
        </w:rPr>
        <w:t>Observation 2: Current mapping method for the mapping between antenna elements and CSI</w:t>
      </w:r>
      <w:r w:rsidR="007A795E">
        <w:rPr>
          <w:b/>
          <w:lang w:val="en-US" w:eastAsia="zh-CN"/>
        </w:rPr>
        <w:t>-RS</w:t>
      </w:r>
      <w:r>
        <w:rPr>
          <w:b/>
          <w:lang w:val="en-US" w:eastAsia="zh-CN"/>
        </w:rPr>
        <w:t xml:space="preserve">/DMRS ports defined in 38.827 is not suitable for 4T4R and 8T8R </w:t>
      </w:r>
      <w:r w:rsidR="00930AA8">
        <w:rPr>
          <w:b/>
          <w:lang w:val="en-US" w:eastAsia="zh-CN"/>
        </w:rPr>
        <w:t xml:space="preserve">with high rank </w:t>
      </w:r>
      <w:r>
        <w:rPr>
          <w:b/>
          <w:lang w:val="en-US" w:eastAsia="zh-CN"/>
        </w:rPr>
        <w:t>modes.</w:t>
      </w:r>
    </w:p>
    <w:p w14:paraId="51D3D184" w14:textId="06CE4A4D" w:rsidR="004B4D5C" w:rsidRDefault="004B4D5C" w:rsidP="008666EF">
      <w:pPr>
        <w:jc w:val="both"/>
        <w:rPr>
          <w:b/>
          <w:lang w:val="en-US" w:eastAsia="zh-CN"/>
        </w:rPr>
      </w:pPr>
      <w:r>
        <w:rPr>
          <w:b/>
          <w:lang w:val="en-US" w:eastAsia="zh-CN"/>
        </w:rPr>
        <w:t xml:space="preserve">Observation 3: </w:t>
      </w:r>
      <w:r w:rsidR="00EF35B4">
        <w:rPr>
          <w:b/>
          <w:lang w:val="en-US" w:eastAsia="zh-CN"/>
        </w:rPr>
        <w:t>C</w:t>
      </w:r>
      <w:r w:rsidR="00EF35B4" w:rsidRPr="00EF35B4">
        <w:rPr>
          <w:b/>
          <w:lang w:val="en-US" w:eastAsia="zh-CN"/>
        </w:rPr>
        <w:t>urrent parameter values of</w:t>
      </w:r>
      <w:r w:rsidR="00EF35B4" w:rsidRPr="00EF35B4">
        <w:rPr>
          <w:b/>
          <w:i/>
          <w:lang w:val="en-US" w:eastAsia="zh-CN"/>
        </w:rPr>
        <w:t xml:space="preserve"> M</w:t>
      </w:r>
      <w:r w:rsidR="00EF35B4" w:rsidRPr="00EF35B4">
        <w:rPr>
          <w:b/>
          <w:i/>
          <w:vertAlign w:val="subscript"/>
          <w:lang w:val="en-US" w:eastAsia="zh-CN"/>
        </w:rPr>
        <w:t>e</w:t>
      </w:r>
      <w:r w:rsidR="00EF35B4" w:rsidRPr="00EF35B4">
        <w:rPr>
          <w:b/>
          <w:lang w:val="en-US" w:eastAsia="zh-CN"/>
        </w:rPr>
        <w:t xml:space="preserve"> and </w:t>
      </w:r>
      <w:r w:rsidR="00EF35B4" w:rsidRPr="00EF35B4">
        <w:rPr>
          <w:b/>
          <w:i/>
          <w:lang w:val="en-US" w:eastAsia="zh-CN"/>
        </w:rPr>
        <w:t>N</w:t>
      </w:r>
      <w:r w:rsidR="00EF35B4" w:rsidRPr="00EF35B4">
        <w:rPr>
          <w:b/>
          <w:i/>
          <w:vertAlign w:val="subscript"/>
          <w:lang w:val="en-US" w:eastAsia="zh-CN"/>
        </w:rPr>
        <w:t>e</w:t>
      </w:r>
      <w:r w:rsidR="00EF35B4" w:rsidRPr="00EF35B4">
        <w:rPr>
          <w:b/>
          <w:lang w:val="en-US" w:eastAsia="zh-CN"/>
        </w:rPr>
        <w:t xml:space="preserve"> defined in 38.827 do not include the 3 to 1 antenna elements combining, i.e. current mapping algorithm defined in 38.827 only partially modelling the realistic typical product, it seems it’s unreasonable to use this half-baked mapping model for RAN4 demodulation performance requirements.</w:t>
      </w:r>
    </w:p>
    <w:p w14:paraId="44BD5F8C" w14:textId="7D8AF565" w:rsidR="006242B0" w:rsidRPr="00197C1D" w:rsidRDefault="00232BF4" w:rsidP="00CC62D5">
      <w:pPr>
        <w:jc w:val="both"/>
        <w:rPr>
          <w:b/>
          <w:lang w:val="en-US" w:eastAsia="zh-CN"/>
        </w:rPr>
      </w:pPr>
      <w:r w:rsidRPr="00197C1D">
        <w:rPr>
          <w:rFonts w:hint="eastAsia"/>
          <w:b/>
          <w:lang w:val="en-US" w:eastAsia="zh-CN"/>
        </w:rPr>
        <w:t>P</w:t>
      </w:r>
      <w:r w:rsidRPr="00197C1D">
        <w:rPr>
          <w:b/>
          <w:lang w:val="en-US" w:eastAsia="zh-CN"/>
        </w:rPr>
        <w:t xml:space="preserve">roposal 1: For RAN4 demodulation and CSI reporting simulation, remove the BS beamforming weights </w:t>
      </w:r>
      <m:oMath>
        <m:sSub>
          <m:sSubPr>
            <m:ctrlPr>
              <w:rPr>
                <w:rFonts w:ascii="Cambria Math" w:hAnsi="Cambria Math"/>
                <w:b/>
                <w:i/>
                <w:iCs/>
              </w:rPr>
            </m:ctrlPr>
          </m:sSubPr>
          <m:e>
            <m:r>
              <m:rPr>
                <m:sty m:val="bi"/>
              </m:rPr>
              <w:rPr>
                <w:rFonts w:ascii="Cambria Math" w:hAnsi="Cambria Math"/>
                <w:lang w:val="fi-FI"/>
              </w:rPr>
              <m:t>α</m:t>
            </m:r>
          </m:e>
          <m:sub>
            <m:r>
              <m:rPr>
                <m:sty m:val="bi"/>
              </m:rPr>
              <w:rPr>
                <w:rFonts w:ascii="Cambria Math" w:hAnsi="Cambria Math"/>
                <w:lang w:val="fi-FI"/>
              </w:rPr>
              <m:t>s</m:t>
            </m:r>
            <m:r>
              <m:rPr>
                <m:sty m:val="bi"/>
              </m:rPr>
              <w:rPr>
                <w:rFonts w:ascii="Cambria Math" w:hAnsi="Cambria Math"/>
                <w:lang w:val="de-DE"/>
              </w:rPr>
              <m:t>,</m:t>
            </m:r>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e</m:t>
                </m:r>
              </m:sub>
            </m:sSub>
            <m:r>
              <m:rPr>
                <m:sty m:val="bi"/>
              </m:rPr>
              <w:rPr>
                <w:rFonts w:ascii="Cambria Math" w:hAnsi="Cambria Math"/>
                <w:lang w:val="de-DE"/>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e</m:t>
                </m:r>
              </m:sub>
            </m:sSub>
          </m:sub>
        </m:sSub>
      </m:oMath>
      <w:r w:rsidRPr="00197C1D">
        <w:rPr>
          <w:rFonts w:hint="eastAsia"/>
          <w:b/>
          <w:lang w:val="en-US" w:eastAsia="zh-CN"/>
        </w:rPr>
        <w:t xml:space="preserve"> </w:t>
      </w:r>
      <w:r w:rsidRPr="00197C1D">
        <w:rPr>
          <w:b/>
          <w:lang w:eastAsia="zh-CN"/>
        </w:rPr>
        <w:t>and the antenna array combined to a single RF port process for CDL channel model.</w:t>
      </w:r>
    </w:p>
    <w:p w14:paraId="5F853A46" w14:textId="77777777" w:rsidR="00ED73D0" w:rsidRDefault="00ED73D0" w:rsidP="00ED73D0">
      <w:pPr>
        <w:jc w:val="both"/>
        <w:rPr>
          <w:b/>
          <w:sz w:val="21"/>
          <w:szCs w:val="24"/>
          <w:u w:val="single"/>
          <w:lang w:val="sv-SE" w:eastAsia="zh-CN"/>
        </w:rPr>
      </w:pPr>
    </w:p>
    <w:p w14:paraId="62832167" w14:textId="649FBF92" w:rsidR="00ED73D0" w:rsidRPr="000C7391" w:rsidRDefault="00ED73D0" w:rsidP="00ED73D0">
      <w:pPr>
        <w:jc w:val="both"/>
        <w:rPr>
          <w:b/>
          <w:sz w:val="21"/>
          <w:szCs w:val="24"/>
          <w:u w:val="single"/>
          <w:lang w:val="sv-SE" w:eastAsia="zh-CN"/>
        </w:rPr>
      </w:pPr>
      <w:r>
        <w:rPr>
          <w:b/>
          <w:sz w:val="21"/>
          <w:szCs w:val="24"/>
          <w:u w:val="single"/>
          <w:lang w:val="sv-SE" w:eastAsia="zh-CN"/>
        </w:rPr>
        <w:t>The generation of departure and arrival angles</w:t>
      </w:r>
    </w:p>
    <w:p w14:paraId="6B6975AC" w14:textId="429D7A8D" w:rsidR="008D65F2" w:rsidRDefault="00ED73D0" w:rsidP="00CC62D5">
      <w:pPr>
        <w:jc w:val="both"/>
        <w:rPr>
          <w:lang w:val="sv-SE" w:eastAsia="zh-CN"/>
        </w:rPr>
      </w:pPr>
      <w:r>
        <w:rPr>
          <w:lang w:val="sv-SE" w:eastAsia="zh-CN"/>
        </w:rPr>
        <w:t>According current description in 38.827, the departure and arrival a</w:t>
      </w:r>
      <w:r w:rsidR="001813B5">
        <w:rPr>
          <w:lang w:val="sv-SE" w:eastAsia="zh-CN"/>
        </w:rPr>
        <w:t>ng</w:t>
      </w:r>
      <w:r>
        <w:rPr>
          <w:lang w:val="sv-SE" w:eastAsia="zh-CN"/>
        </w:rPr>
        <w:t>l</w:t>
      </w:r>
      <w:r w:rsidR="001813B5">
        <w:rPr>
          <w:lang w:val="sv-SE" w:eastAsia="zh-CN"/>
        </w:rPr>
        <w:t>e</w:t>
      </w:r>
      <w:r>
        <w:rPr>
          <w:lang w:val="sv-SE" w:eastAsia="zh-CN"/>
        </w:rPr>
        <w:t>s are generated using below equation</w:t>
      </w:r>
    </w:p>
    <w:p w14:paraId="0758D934" w14:textId="3F5A1D5D" w:rsidR="00ED73D0" w:rsidRPr="00ED73D0" w:rsidRDefault="00ED73D0" w:rsidP="00ED73D0">
      <w:pPr>
        <w:jc w:val="center"/>
        <w:rPr>
          <w:lang w:val="sv-SE" w:eastAsia="zh-CN"/>
        </w:rPr>
      </w:pPr>
      <w:r w:rsidRPr="002C449F">
        <w:rPr>
          <w:position w:val="-30"/>
        </w:rPr>
        <w:object w:dxaOrig="5580" w:dyaOrig="680" w14:anchorId="2F63C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65pt;height:31.2pt" o:ole="">
            <v:imagedata r:id="rId11" o:title=""/>
          </v:shape>
          <o:OLEObject Type="Embed" ProgID="Equation.3" ShapeID="_x0000_i1025" DrawAspect="Content" ObjectID="_1789761988" r:id="rId12"/>
        </w:object>
      </w:r>
    </w:p>
    <w:p w14:paraId="4C369284" w14:textId="46B4150F" w:rsidR="00ED73D0" w:rsidRDefault="00ED73D0" w:rsidP="00CC62D5">
      <w:pPr>
        <w:jc w:val="both"/>
        <w:rPr>
          <w:lang w:eastAsia="zh-CN"/>
        </w:rPr>
      </w:pPr>
      <w:r>
        <w:rPr>
          <w:lang w:val="sv-SE" w:eastAsia="zh-CN"/>
        </w:rPr>
        <w:t xml:space="preserve">Where </w:t>
      </w:r>
      <w:r w:rsidRPr="002C449F">
        <w:rPr>
          <w:rFonts w:ascii="Symbol" w:hAnsi="Symbol"/>
          <w:i/>
          <w:szCs w:val="18"/>
        </w:rPr>
        <w:t></w:t>
      </w:r>
      <w:r w:rsidRPr="002C449F">
        <w:rPr>
          <w:i/>
          <w:szCs w:val="18"/>
          <w:vertAlign w:val="subscript"/>
        </w:rPr>
        <w:t>n,</w:t>
      </w:r>
      <w:r w:rsidRPr="002C449F">
        <w:rPr>
          <w:szCs w:val="18"/>
          <w:vertAlign w:val="subscript"/>
        </w:rPr>
        <w:t>AOA</w:t>
      </w:r>
      <w:r>
        <w:rPr>
          <w:szCs w:val="18"/>
          <w:vertAlign w:val="subscript"/>
        </w:rPr>
        <w:t>+</w:t>
      </w:r>
      <w:r w:rsidRPr="00ED73D0">
        <w:rPr>
          <w:i/>
        </w:rPr>
        <w:t xml:space="preserve"> </w:t>
      </w:r>
      <w:r w:rsidRPr="002C449F">
        <w:rPr>
          <w:i/>
        </w:rPr>
        <w:t>c</w:t>
      </w:r>
      <w:r w:rsidRPr="002C449F">
        <w:rPr>
          <w:vertAlign w:val="subscript"/>
        </w:rPr>
        <w:t>A</w:t>
      </w:r>
      <w:r w:rsidRPr="002C449F">
        <w:rPr>
          <w:vertAlign w:val="subscript"/>
          <w:lang w:eastAsia="ko-KR"/>
        </w:rPr>
        <w:t>S</w:t>
      </w:r>
      <w:r w:rsidRPr="002C449F">
        <w:rPr>
          <w:vertAlign w:val="subscript"/>
        </w:rPr>
        <w:t>A</w:t>
      </w:r>
      <w:r w:rsidRPr="002C449F">
        <w:rPr>
          <w:rFonts w:ascii="Symbol" w:hAnsi="Symbol"/>
          <w:i/>
          <w:szCs w:val="18"/>
        </w:rPr>
        <w:t></w:t>
      </w:r>
      <w:r w:rsidRPr="002C449F">
        <w:rPr>
          <w:i/>
          <w:szCs w:val="18"/>
          <w:vertAlign w:val="subscript"/>
        </w:rPr>
        <w:t>m</w:t>
      </w:r>
      <w:r>
        <w:rPr>
          <w:i/>
          <w:szCs w:val="18"/>
          <w:vertAlign w:val="subscript"/>
        </w:rPr>
        <w:t xml:space="preserve"> </w:t>
      </w:r>
      <w:r>
        <w:rPr>
          <w:szCs w:val="18"/>
        </w:rPr>
        <w:t xml:space="preserve">denotes the arrival angles with ray offsets, and </w:t>
      </w:r>
      <w:r w:rsidRPr="00147F39">
        <w:rPr>
          <w:position w:val="-14"/>
        </w:rPr>
        <w:object w:dxaOrig="700" w:dyaOrig="380" w14:anchorId="64BE496A">
          <v:shape id="_x0000_i1026" type="#_x0000_t75" style="width:26.95pt;height:15.8pt" o:ole="">
            <v:imagedata r:id="rId13" o:title=""/>
          </v:shape>
          <o:OLEObject Type="Embed" ProgID="Equation.3" ShapeID="_x0000_i1026" DrawAspect="Content" ObjectID="_1789761989" r:id="rId14"/>
        </w:object>
      </w:r>
      <w:r w:rsidR="00D00E71">
        <w:t xml:space="preserve"> is the mean angle of the original channel model table. Therefore, the technical effects of above equation is only scaling the ray offsets in addition to the mean angle of the original channel model table, the final scaled angel </w:t>
      </w:r>
      <m:oMath>
        <m:sSub>
          <m:sSubPr>
            <m:ctrlPr>
              <w:rPr>
                <w:rFonts w:ascii="Cambria Math" w:hAnsi="Cambria Math"/>
              </w:rPr>
            </m:ctrlPr>
          </m:sSubPr>
          <m:e>
            <m:r>
              <w:rPr>
                <w:rFonts w:ascii="Cambria Math" w:hAnsi="Cambria Math"/>
              </w:rPr>
              <m:t>ϕ</m:t>
            </m:r>
          </m:e>
          <m:sub>
            <m:r>
              <m:rPr>
                <m:sty m:val="p"/>
              </m:rPr>
              <w:rPr>
                <w:rFonts w:ascii="Cambria Math" w:hAnsi="Cambria Math"/>
              </w:rPr>
              <m:t>n,m,AOA,scaled</m:t>
            </m:r>
          </m:sub>
        </m:sSub>
      </m:oMath>
      <w:r w:rsidR="00D00E71">
        <w:t xml:space="preserve"> are still fixed due to fluctuating</w:t>
      </w:r>
      <w:r w:rsidR="00D00E71" w:rsidRPr="00D00E71">
        <w:t xml:space="preserve"> around the mean</w:t>
      </w:r>
      <w:r w:rsidR="00D00E71">
        <w:t xml:space="preserve"> ang</w:t>
      </w:r>
      <w:r w:rsidR="0005365E">
        <w:t>l</w:t>
      </w:r>
      <w:r w:rsidR="00D00E71">
        <w:t>e</w:t>
      </w:r>
      <w:r w:rsidR="00C159AC">
        <w:t xml:space="preserve">, </w:t>
      </w:r>
      <w:r w:rsidR="001B44FE">
        <w:t>e.g. Uma CDL-C scaled departure/arrival angles in Figure 2-2</w:t>
      </w:r>
      <w:r w:rsidR="00D00E71">
        <w:t xml:space="preserve">. Then the drawbacks mentioned in 38.901 section </w:t>
      </w:r>
      <w:r w:rsidR="001813B5">
        <w:t>7.7.5.1 are still exist, i.e. “</w:t>
      </w:r>
      <w:r w:rsidR="001813B5" w:rsidRPr="001813B5">
        <w:t>The PMI statistics can become biased, and a fixed precoder may perform better than open-loop and on par with closed-loop or reciprocity beamforming. Furthermore, a CDL only represen</w:t>
      </w:r>
      <w:r w:rsidR="001813B5">
        <w:t xml:space="preserve">ts a single channel realization”. Hence we prefer to replace the </w:t>
      </w:r>
      <w:r w:rsidR="001813B5" w:rsidRPr="00147F39">
        <w:rPr>
          <w:position w:val="-14"/>
        </w:rPr>
        <w:object w:dxaOrig="700" w:dyaOrig="380" w14:anchorId="40516CC3">
          <v:shape id="_x0000_i1027" type="#_x0000_t75" style="width:26.95pt;height:15.8pt" o:ole="">
            <v:imagedata r:id="rId13" o:title=""/>
          </v:shape>
          <o:OLEObject Type="Embed" ProgID="Equation.3" ShapeID="_x0000_i1027" DrawAspect="Content" ObjectID="_1789761990" r:id="rId15"/>
        </w:object>
      </w:r>
      <w:r w:rsidR="001813B5">
        <w:t xml:space="preserve"> in the last position by the desired mean angle</w:t>
      </w:r>
      <m:oMath>
        <m:r>
          <m:rPr>
            <m:sty m:val="p"/>
          </m:rPr>
          <w:rPr>
            <w:rFonts w:ascii="Cambria Math" w:hAnsi="Cambria Math"/>
          </w:rPr>
          <m:t xml:space="preserve"> </m:t>
        </m:r>
        <m:sSub>
          <m:sSubPr>
            <m:ctrlPr>
              <w:rPr>
                <w:rFonts w:ascii="Cambria Math" w:hAnsi="Cambria Math"/>
              </w:rPr>
            </m:ctrlPr>
          </m:sSubPr>
          <m:e>
            <m:r>
              <w:rPr>
                <w:rFonts w:ascii="Cambria Math" w:hAnsi="Cambria Math"/>
              </w:rPr>
              <m:t>μ</m:t>
            </m:r>
          </m:e>
          <m:sub>
            <m:r>
              <m:rPr>
                <m:sty m:val="p"/>
              </m:rPr>
              <w:rPr>
                <w:rFonts w:ascii="Cambria Math" w:hAnsi="Cambria Math"/>
              </w:rPr>
              <m:t>ϕ,desired</m:t>
            </m:r>
          </m:sub>
        </m:sSub>
      </m:oMath>
      <w:r w:rsidR="001813B5">
        <w:rPr>
          <w:rFonts w:hint="eastAsia"/>
          <w:lang w:eastAsia="zh-CN"/>
        </w:rPr>
        <w:t>.</w:t>
      </w:r>
    </w:p>
    <w:p w14:paraId="0598AB75" w14:textId="5D7EBAE3" w:rsidR="001B44FE" w:rsidRDefault="001B44FE" w:rsidP="001B44FE">
      <w:pPr>
        <w:jc w:val="center"/>
        <w:rPr>
          <w:lang w:eastAsia="zh-CN"/>
        </w:rPr>
      </w:pPr>
      <w:r w:rsidRPr="00155ECA">
        <w:rPr>
          <w:noProof/>
          <w:lang w:val="en-US" w:eastAsia="zh-CN"/>
        </w:rPr>
        <w:drawing>
          <wp:inline distT="0" distB="0" distL="0" distR="0" wp14:anchorId="21078CA0" wp14:editId="39AAA6E6">
            <wp:extent cx="3340800" cy="2505600"/>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40800" cy="2505600"/>
                    </a:xfrm>
                    <a:prstGeom prst="rect">
                      <a:avLst/>
                    </a:prstGeom>
                  </pic:spPr>
                </pic:pic>
              </a:graphicData>
            </a:graphic>
          </wp:inline>
        </w:drawing>
      </w:r>
    </w:p>
    <w:p w14:paraId="48D2393A" w14:textId="09F71DEC" w:rsidR="001B44FE" w:rsidRDefault="001B44FE" w:rsidP="001B44FE">
      <w:pPr>
        <w:jc w:val="center"/>
        <w:rPr>
          <w:lang w:val="en-US" w:eastAsia="zh-CN"/>
        </w:rPr>
      </w:pPr>
      <w:r>
        <w:rPr>
          <w:rFonts w:hint="eastAsia"/>
          <w:lang w:val="en-US" w:eastAsia="zh-CN"/>
        </w:rPr>
        <w:t>F</w:t>
      </w:r>
      <w:r>
        <w:rPr>
          <w:lang w:val="en-US" w:eastAsia="zh-CN"/>
        </w:rPr>
        <w:t>igure 2-2. Scaled angles with ray offsets defined for Uma CDL-C in 38.827</w:t>
      </w:r>
    </w:p>
    <w:p w14:paraId="61D48CB3" w14:textId="77777777" w:rsidR="001B44FE" w:rsidRPr="001B44FE" w:rsidRDefault="001B44FE" w:rsidP="00CC62D5">
      <w:pPr>
        <w:jc w:val="both"/>
        <w:rPr>
          <w:lang w:val="en-US" w:eastAsia="zh-CN"/>
        </w:rPr>
      </w:pPr>
    </w:p>
    <w:p w14:paraId="1A67E317" w14:textId="1F85C770" w:rsidR="001813B5" w:rsidRPr="001813B5" w:rsidRDefault="001813B5" w:rsidP="00CC62D5">
      <w:pPr>
        <w:jc w:val="both"/>
        <w:rPr>
          <w:b/>
          <w:lang w:eastAsia="zh-CN"/>
        </w:rPr>
      </w:pPr>
      <w:r w:rsidRPr="001813B5">
        <w:rPr>
          <w:b/>
          <w:lang w:val="en-US" w:eastAsia="zh-CN"/>
        </w:rPr>
        <w:t>Observation 4: T</w:t>
      </w:r>
      <w:r w:rsidRPr="001813B5">
        <w:rPr>
          <w:b/>
        </w:rPr>
        <w:t>he technical effects of current departure and arrival angles generation equation in 38.827 is only scaling the ray offsets in addition to the mean angle of the original channel model table, the final scaled angl</w:t>
      </w:r>
      <w:r w:rsidR="00794D2A">
        <w:rPr>
          <w:b/>
        </w:rPr>
        <w:t>e</w:t>
      </w:r>
      <w:r w:rsidRPr="001813B5">
        <w:rPr>
          <w:b/>
        </w:rPr>
        <w:t xml:space="preserve"> </w:t>
      </w:r>
      <m:oMath>
        <m:sSub>
          <m:sSubPr>
            <m:ctrlPr>
              <w:rPr>
                <w:rFonts w:ascii="Cambria Math" w:hAnsi="Cambria Math"/>
                <w:b/>
              </w:rPr>
            </m:ctrlPr>
          </m:sSubPr>
          <m:e>
            <m:r>
              <m:rPr>
                <m:sty m:val="bi"/>
              </m:rPr>
              <w:rPr>
                <w:rFonts w:ascii="Cambria Math" w:hAnsi="Cambria Math"/>
              </w:rPr>
              <m:t>ϕ</m:t>
            </m:r>
          </m:e>
          <m:sub>
            <m:r>
              <m:rPr>
                <m:sty m:val="b"/>
              </m:rPr>
              <w:rPr>
                <w:rFonts w:ascii="Cambria Math" w:hAnsi="Cambria Math"/>
              </w:rPr>
              <m:t>n,m,AOA,scaled</m:t>
            </m:r>
          </m:sub>
        </m:sSub>
      </m:oMath>
      <w:r w:rsidRPr="001813B5">
        <w:rPr>
          <w:b/>
        </w:rPr>
        <w:t xml:space="preserve"> are still fixed due to fluctuating around the mean ang</w:t>
      </w:r>
      <w:r w:rsidR="002D17E1">
        <w:rPr>
          <w:b/>
        </w:rPr>
        <w:t>le instead of desired angles</w:t>
      </w:r>
      <w:r w:rsidRPr="001813B5">
        <w:rPr>
          <w:b/>
        </w:rPr>
        <w:t>.</w:t>
      </w:r>
    </w:p>
    <w:p w14:paraId="66E471F7" w14:textId="13FDCA81" w:rsidR="001813B5" w:rsidRPr="00F73046" w:rsidRDefault="001813B5" w:rsidP="001813B5">
      <w:pPr>
        <w:jc w:val="both"/>
        <w:rPr>
          <w:b/>
          <w:lang w:eastAsia="zh-CN"/>
        </w:rPr>
      </w:pPr>
      <w:r w:rsidRPr="00F73046">
        <w:rPr>
          <w:rFonts w:hint="eastAsia"/>
          <w:b/>
          <w:lang w:val="en-US" w:eastAsia="zh-CN"/>
        </w:rPr>
        <w:lastRenderedPageBreak/>
        <w:t>P</w:t>
      </w:r>
      <w:r w:rsidRPr="00F73046">
        <w:rPr>
          <w:b/>
          <w:lang w:val="en-US" w:eastAsia="zh-CN"/>
        </w:rPr>
        <w:t xml:space="preserve">roposal 2: </w:t>
      </w:r>
      <w:r w:rsidRPr="00F73046">
        <w:rPr>
          <w:b/>
        </w:rPr>
        <w:t xml:space="preserve">Replace the </w:t>
      </w:r>
      <w:r w:rsidR="009924B1">
        <w:rPr>
          <w:b/>
        </w:rPr>
        <w:t>mean</w:t>
      </w:r>
      <w:r w:rsidR="00762F44">
        <w:rPr>
          <w:b/>
        </w:rPr>
        <w:t xml:space="preserve"> angle </w:t>
      </w:r>
      <w:r w:rsidRPr="00F73046">
        <w:rPr>
          <w:b/>
          <w:position w:val="-14"/>
        </w:rPr>
        <w:object w:dxaOrig="700" w:dyaOrig="380" w14:anchorId="3AF1BCCA">
          <v:shape id="_x0000_i1028" type="#_x0000_t75" style="width:26.95pt;height:15.8pt" o:ole="">
            <v:imagedata r:id="rId13" o:title=""/>
          </v:shape>
          <o:OLEObject Type="Embed" ProgID="Equation.3" ShapeID="_x0000_i1028" DrawAspect="Content" ObjectID="_1789761991" r:id="rId17"/>
        </w:object>
      </w:r>
      <w:r w:rsidRPr="00F73046">
        <w:rPr>
          <w:b/>
        </w:rPr>
        <w:t xml:space="preserve"> in the last position of </w:t>
      </w:r>
      <w:r w:rsidRPr="00F73046">
        <w:rPr>
          <w:b/>
          <w:lang w:val="sv-SE" w:eastAsia="zh-CN"/>
        </w:rPr>
        <w:t>departure and arrival angles generated equation</w:t>
      </w:r>
      <w:r w:rsidRPr="00F73046">
        <w:rPr>
          <w:b/>
        </w:rPr>
        <w:t xml:space="preserve"> by the desired angle</w:t>
      </w:r>
      <m:oMath>
        <m:r>
          <m:rPr>
            <m:sty m:val="b"/>
          </m:rPr>
          <w:rPr>
            <w:rFonts w:ascii="Cambria Math" w:hAnsi="Cambria Math"/>
          </w:rPr>
          <m:t xml:space="preserve"> </m:t>
        </m:r>
        <m:sSub>
          <m:sSubPr>
            <m:ctrlPr>
              <w:rPr>
                <w:rFonts w:ascii="Cambria Math" w:hAnsi="Cambria Math"/>
                <w:b/>
              </w:rPr>
            </m:ctrlPr>
          </m:sSubPr>
          <m:e>
            <m:r>
              <m:rPr>
                <m:sty m:val="bi"/>
              </m:rPr>
              <w:rPr>
                <w:rFonts w:ascii="Cambria Math" w:hAnsi="Cambria Math"/>
              </w:rPr>
              <m:t>μ</m:t>
            </m:r>
          </m:e>
          <m:sub>
            <m:r>
              <m:rPr>
                <m:sty m:val="b"/>
              </m:rPr>
              <w:rPr>
                <w:rFonts w:ascii="Cambria Math" w:hAnsi="Cambria Math"/>
              </w:rPr>
              <m:t>ϕ,desired</m:t>
            </m:r>
          </m:sub>
        </m:sSub>
      </m:oMath>
      <w:r w:rsidRPr="00F73046">
        <w:rPr>
          <w:b/>
          <w:lang w:eastAsia="zh-CN"/>
        </w:rPr>
        <w:t xml:space="preserve"> as </w:t>
      </w:r>
      <m:oMath>
        <m:sSub>
          <m:sSubPr>
            <m:ctrlPr>
              <w:rPr>
                <w:rFonts w:ascii="Cambria Math" w:hAnsi="Cambria Math"/>
                <w:b/>
                <w:lang w:eastAsia="zh-CN"/>
              </w:rPr>
            </m:ctrlPr>
          </m:sSubPr>
          <m:e>
            <m:r>
              <m:rPr>
                <m:sty m:val="bi"/>
              </m:rPr>
              <w:rPr>
                <w:rFonts w:ascii="Cambria Math" w:hAnsi="Cambria Math"/>
                <w:lang w:eastAsia="zh-CN"/>
              </w:rPr>
              <m:t>ϕ</m:t>
            </m:r>
          </m:e>
          <m:sub>
            <m:r>
              <m:rPr>
                <m:sty m:val="bi"/>
              </m:rPr>
              <w:rPr>
                <w:rFonts w:ascii="Cambria Math" w:hAnsi="Cambria Math"/>
                <w:lang w:eastAsia="zh-CN"/>
              </w:rPr>
              <m:t>n,m,AOA,scaled</m:t>
            </m:r>
          </m:sub>
        </m:sSub>
        <m:r>
          <m:rPr>
            <m:sty m:val="bi"/>
          </m:rPr>
          <w:rPr>
            <w:rFonts w:ascii="Cambria Math" w:hAnsi="Cambria Math"/>
            <w:lang w:eastAsia="zh-CN"/>
          </w:rPr>
          <m:t>=</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AS</m:t>
                </m:r>
              </m:e>
              <m:sub>
                <m:r>
                  <m:rPr>
                    <m:sty m:val="bi"/>
                  </m:rPr>
                  <w:rPr>
                    <w:rFonts w:ascii="Cambria Math" w:hAnsi="Cambria Math"/>
                    <w:lang w:eastAsia="zh-CN"/>
                  </w:rPr>
                  <m:t>desired</m:t>
                </m:r>
              </m:sub>
            </m:sSub>
          </m:num>
          <m:den>
            <m:sSub>
              <m:sSubPr>
                <m:ctrlPr>
                  <w:rPr>
                    <w:rFonts w:ascii="Cambria Math" w:hAnsi="Cambria Math"/>
                    <w:b/>
                    <w:i/>
                    <w:lang w:eastAsia="zh-CN"/>
                  </w:rPr>
                </m:ctrlPr>
              </m:sSubPr>
              <m:e>
                <m:r>
                  <m:rPr>
                    <m:sty m:val="bi"/>
                  </m:rPr>
                  <w:rPr>
                    <w:rFonts w:ascii="Cambria Math" w:hAnsi="Cambria Math"/>
                    <w:lang w:eastAsia="zh-CN"/>
                  </w:rPr>
                  <m:t>AS</m:t>
                </m:r>
              </m:e>
              <m:sub>
                <m:r>
                  <m:rPr>
                    <m:sty m:val="bi"/>
                  </m:rPr>
                  <w:rPr>
                    <w:rFonts w:ascii="Cambria Math" w:hAnsi="Cambria Math"/>
                    <w:lang w:eastAsia="zh-CN"/>
                  </w:rPr>
                  <m:t>mode</m:t>
                </m:r>
              </m:sub>
            </m:sSub>
          </m:den>
        </m:f>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ϕ</m:t>
                </m:r>
              </m:e>
              <m:sub>
                <m:r>
                  <m:rPr>
                    <m:sty m:val="bi"/>
                  </m:rPr>
                  <w:rPr>
                    <w:rFonts w:ascii="Cambria Math" w:hAnsi="Cambria Math"/>
                    <w:lang w:eastAsia="zh-CN"/>
                  </w:rPr>
                  <m:t>n,AOA</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c</m:t>
                </m:r>
              </m:e>
              <m:sub>
                <m:r>
                  <m:rPr>
                    <m:sty m:val="bi"/>
                  </m:rPr>
                  <w:rPr>
                    <w:rFonts w:ascii="Cambria Math" w:hAnsi="Cambria Math"/>
                    <w:lang w:eastAsia="zh-CN"/>
                  </w:rPr>
                  <m:t>ASA</m:t>
                </m:r>
              </m:sub>
            </m:sSub>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ϕ,model</m:t>
                </m:r>
              </m:sub>
            </m:sSub>
          </m:e>
        </m:d>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ϕ,desired</m:t>
            </m:r>
          </m:sub>
        </m:sSub>
      </m:oMath>
    </w:p>
    <w:p w14:paraId="0ED0A54A" w14:textId="2934B9DE" w:rsidR="00D00E71" w:rsidRDefault="00D00E71" w:rsidP="00CC62D5">
      <w:pPr>
        <w:jc w:val="both"/>
        <w:rPr>
          <w:lang w:eastAsia="zh-CN"/>
        </w:rPr>
      </w:pPr>
    </w:p>
    <w:p w14:paraId="3DD70B7E" w14:textId="0B18FEB7" w:rsidR="006C086A" w:rsidRPr="000C7391" w:rsidRDefault="009E424B" w:rsidP="006C086A">
      <w:pPr>
        <w:jc w:val="both"/>
        <w:rPr>
          <w:b/>
          <w:sz w:val="21"/>
          <w:szCs w:val="24"/>
          <w:u w:val="single"/>
          <w:lang w:val="sv-SE" w:eastAsia="zh-CN"/>
        </w:rPr>
      </w:pPr>
      <w:r>
        <w:rPr>
          <w:b/>
          <w:sz w:val="21"/>
          <w:szCs w:val="24"/>
          <w:u w:val="single"/>
          <w:lang w:val="sv-SE" w:eastAsia="zh-CN"/>
        </w:rPr>
        <w:t>BS antenna configuration</w:t>
      </w:r>
    </w:p>
    <w:p w14:paraId="52B8672E" w14:textId="105E3021" w:rsidR="00EB266A" w:rsidRDefault="00EB266A" w:rsidP="00CC62D5">
      <w:pPr>
        <w:jc w:val="both"/>
        <w:rPr>
          <w:lang w:val="sv-SE" w:eastAsia="zh-CN"/>
        </w:rPr>
      </w:pPr>
      <w:r>
        <w:rPr>
          <w:lang w:val="sv-SE" w:eastAsia="zh-CN"/>
        </w:rPr>
        <w:t>For the convenience of simulation alignments, the antenna configuration of BS side should be defined. Since the agreement is achieved for UE side in last RAN4 meeting as below</w:t>
      </w:r>
    </w:p>
    <w:tbl>
      <w:tblPr>
        <w:tblStyle w:val="aff7"/>
        <w:tblW w:w="0" w:type="auto"/>
        <w:tblLook w:val="04A0" w:firstRow="1" w:lastRow="0" w:firstColumn="1" w:lastColumn="0" w:noHBand="0" w:noVBand="1"/>
      </w:tblPr>
      <w:tblGrid>
        <w:gridCol w:w="9631"/>
      </w:tblGrid>
      <w:tr w:rsidR="00EB266A" w14:paraId="224F756C" w14:textId="77777777" w:rsidTr="00EB266A">
        <w:tc>
          <w:tcPr>
            <w:tcW w:w="9631" w:type="dxa"/>
          </w:tcPr>
          <w:p w14:paraId="11B9442F" w14:textId="77777777" w:rsidR="00EB266A" w:rsidRPr="00ED3A4B" w:rsidRDefault="00EB266A" w:rsidP="00EB266A">
            <w:pPr>
              <w:spacing w:after="120"/>
              <w:rPr>
                <w:b/>
                <w:bCs/>
                <w:sz w:val="18"/>
                <w:szCs w:val="24"/>
                <w:u w:val="single"/>
                <w:lang w:eastAsia="zh-CN"/>
              </w:rPr>
            </w:pPr>
            <w:r w:rsidRPr="00ED3A4B">
              <w:rPr>
                <w:b/>
                <w:bCs/>
                <w:sz w:val="18"/>
                <w:szCs w:val="24"/>
                <w:u w:val="single"/>
                <w:lang w:eastAsia="zh-CN"/>
              </w:rPr>
              <w:t>UE Antenna Configuration</w:t>
            </w:r>
          </w:p>
          <w:p w14:paraId="0B79898E" w14:textId="77777777" w:rsidR="00EB266A" w:rsidRPr="00ED3A4B" w:rsidRDefault="00EB266A" w:rsidP="00EB266A">
            <w:pPr>
              <w:spacing w:after="120"/>
              <w:rPr>
                <w:b/>
                <w:bCs/>
                <w:sz w:val="18"/>
                <w:szCs w:val="24"/>
                <w:lang w:eastAsia="zh-CN"/>
              </w:rPr>
            </w:pPr>
            <w:r w:rsidRPr="00ED3A4B">
              <w:rPr>
                <w:b/>
                <w:bCs/>
                <w:sz w:val="18"/>
                <w:szCs w:val="24"/>
                <w:lang w:eastAsia="zh-CN"/>
              </w:rPr>
              <w:t>Agreement:</w:t>
            </w:r>
          </w:p>
          <w:p w14:paraId="5D587F95" w14:textId="509ED531" w:rsidR="00EB266A" w:rsidRPr="00ED3A4B" w:rsidRDefault="00EB266A" w:rsidP="00EB266A">
            <w:pPr>
              <w:spacing w:after="120"/>
              <w:rPr>
                <w:sz w:val="18"/>
                <w:szCs w:val="24"/>
                <w:lang w:eastAsia="zh-CN"/>
              </w:rPr>
            </w:pPr>
            <w:r w:rsidRPr="00ED3A4B">
              <w:rPr>
                <w:sz w:val="18"/>
                <w:szCs w:val="24"/>
                <w:lang w:eastAsia="zh-CN"/>
              </w:rPr>
              <w:t>UE Antenna Configuration, for DL, for 38.827: Cross Pol (1, n/2, 2), i.e. [ + + + +].</w:t>
            </w:r>
          </w:p>
          <w:p w14:paraId="779B77CA" w14:textId="27235EAF" w:rsidR="00EB266A" w:rsidRDefault="00EB266A" w:rsidP="00EB266A">
            <w:pPr>
              <w:jc w:val="both"/>
              <w:rPr>
                <w:lang w:val="sv-SE" w:eastAsia="zh-CN"/>
              </w:rPr>
            </w:pPr>
            <w:r w:rsidRPr="00ED3A4B">
              <w:rPr>
                <w:sz w:val="18"/>
                <w:szCs w:val="24"/>
                <w:lang w:eastAsia="zh-CN"/>
              </w:rPr>
              <w:t>Where ‘n’ is number of Rx with half lambda spacing, with omni antenna element radiation pattern.</w:t>
            </w:r>
          </w:p>
        </w:tc>
      </w:tr>
    </w:tbl>
    <w:p w14:paraId="66CB4A0B" w14:textId="45BCF8A1" w:rsidR="006C086A" w:rsidRDefault="00EB266A" w:rsidP="00CC62D5">
      <w:pPr>
        <w:jc w:val="both"/>
        <w:rPr>
          <w:lang w:val="sv-SE" w:eastAsia="zh-CN"/>
        </w:rPr>
      </w:pPr>
      <w:r>
        <w:rPr>
          <w:lang w:val="sv-SE" w:eastAsia="zh-CN"/>
        </w:rPr>
        <w:t>The antenna configuration of BS side could select cross Pol with +/- 45</w:t>
      </w:r>
      <w:r w:rsidRPr="00EB266A">
        <w:rPr>
          <w:vertAlign w:val="superscript"/>
          <w:lang w:val="sv-SE" w:eastAsia="zh-CN"/>
        </w:rPr>
        <w:t>0</w:t>
      </w:r>
      <w:r>
        <w:rPr>
          <w:lang w:val="sv-SE" w:eastAsia="zh-CN"/>
        </w:rPr>
        <w:t xml:space="preserve"> polarization, and the antenna</w:t>
      </w:r>
      <w:r w:rsidR="00621D65">
        <w:rPr>
          <w:lang w:val="sv-SE" w:eastAsia="zh-CN"/>
        </w:rPr>
        <w:t xml:space="preserve"> pattern of a single BS antenna element c</w:t>
      </w:r>
      <w:r>
        <w:rPr>
          <w:lang w:val="sv-SE" w:eastAsia="zh-CN"/>
        </w:rPr>
        <w:t xml:space="preserve">ould </w:t>
      </w:r>
      <w:r w:rsidR="00621D65">
        <w:rPr>
          <w:lang w:val="sv-SE" w:eastAsia="zh-CN"/>
        </w:rPr>
        <w:t>use the radiation power pattern defined in 38.901 Table 7.3-1 as below</w:t>
      </w:r>
    </w:p>
    <w:p w14:paraId="7D9B06EF" w14:textId="11E8CE5F" w:rsidR="00621D65" w:rsidRDefault="00621D65" w:rsidP="00621D65">
      <w:pPr>
        <w:jc w:val="center"/>
        <w:rPr>
          <w:lang w:val="sv-SE" w:eastAsia="zh-CN"/>
        </w:rPr>
      </w:pPr>
      <w:r w:rsidRPr="00621D65">
        <w:rPr>
          <w:noProof/>
          <w:lang w:val="en-US" w:eastAsia="zh-CN"/>
        </w:rPr>
        <w:drawing>
          <wp:inline distT="0" distB="0" distL="0" distR="0" wp14:anchorId="77CDA6CE" wp14:editId="6E533491">
            <wp:extent cx="4662000" cy="2232000"/>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62000" cy="2232000"/>
                    </a:xfrm>
                    <a:prstGeom prst="rect">
                      <a:avLst/>
                    </a:prstGeom>
                  </pic:spPr>
                </pic:pic>
              </a:graphicData>
            </a:graphic>
          </wp:inline>
        </w:drawing>
      </w:r>
    </w:p>
    <w:p w14:paraId="6BC5CE9A" w14:textId="125BA429" w:rsidR="00EB266A" w:rsidRPr="00A22D5D" w:rsidRDefault="00A22D5D" w:rsidP="00CC62D5">
      <w:pPr>
        <w:jc w:val="both"/>
        <w:rPr>
          <w:b/>
          <w:lang w:val="sv-SE" w:eastAsia="zh-CN"/>
        </w:rPr>
      </w:pPr>
      <w:r w:rsidRPr="00A22D5D">
        <w:rPr>
          <w:rFonts w:hint="eastAsia"/>
          <w:b/>
          <w:lang w:val="en-US" w:eastAsia="zh-CN"/>
        </w:rPr>
        <w:t>P</w:t>
      </w:r>
      <w:r w:rsidRPr="00A22D5D">
        <w:rPr>
          <w:b/>
          <w:lang w:val="en-US" w:eastAsia="zh-CN"/>
        </w:rPr>
        <w:t xml:space="preserve">roposal 3: </w:t>
      </w:r>
      <w:r w:rsidRPr="00A22D5D">
        <w:rPr>
          <w:b/>
        </w:rPr>
        <w:t xml:space="preserve">For BS antenna configuration, select cross </w:t>
      </w:r>
      <w:r w:rsidRPr="00A22D5D">
        <w:rPr>
          <w:b/>
          <w:lang w:val="sv-SE" w:eastAsia="zh-CN"/>
        </w:rPr>
        <w:t>Pol with +/- 45</w:t>
      </w:r>
      <w:r w:rsidRPr="00A22D5D">
        <w:rPr>
          <w:b/>
          <w:vertAlign w:val="superscript"/>
          <w:lang w:val="sv-SE" w:eastAsia="zh-CN"/>
        </w:rPr>
        <w:t>0</w:t>
      </w:r>
      <w:r w:rsidRPr="00A22D5D">
        <w:rPr>
          <w:b/>
          <w:lang w:val="sv-SE" w:eastAsia="zh-CN"/>
        </w:rPr>
        <w:t xml:space="preserve"> polarization, and the antenna pattern of a single BS antenna element could use the radiation power pattern defined in 38.901 Table 7.3-1.</w:t>
      </w:r>
    </w:p>
    <w:p w14:paraId="6F4B4872" w14:textId="77777777" w:rsidR="000869B5" w:rsidRDefault="000869B5" w:rsidP="00CC62D5">
      <w:pPr>
        <w:jc w:val="both"/>
        <w:rPr>
          <w:lang w:val="sv-SE" w:eastAsia="zh-CN"/>
        </w:rPr>
      </w:pPr>
    </w:p>
    <w:p w14:paraId="22EC17E2" w14:textId="6D88FAFF" w:rsidR="00733267" w:rsidRDefault="00784E38" w:rsidP="00733267">
      <w:pPr>
        <w:pStyle w:val="2"/>
        <w:numPr>
          <w:ilvl w:val="1"/>
          <w:numId w:val="21"/>
        </w:numPr>
        <w:rPr>
          <w:lang w:eastAsia="zh-CN"/>
        </w:rPr>
      </w:pPr>
      <w:r>
        <w:rPr>
          <w:lang w:eastAsia="zh-CN"/>
        </w:rPr>
        <w:t>T</w:t>
      </w:r>
      <w:r w:rsidR="00733267">
        <w:rPr>
          <w:lang w:eastAsia="zh-CN"/>
        </w:rPr>
        <w:t>DL Based Methodologies</w:t>
      </w:r>
    </w:p>
    <w:p w14:paraId="69F6F73D" w14:textId="3953AF47" w:rsidR="000F5A45" w:rsidRPr="000F5A45" w:rsidRDefault="000F5A45" w:rsidP="00CC62D5">
      <w:pPr>
        <w:jc w:val="both"/>
        <w:rPr>
          <w:b/>
          <w:u w:val="single"/>
          <w:lang w:val="sv-SE" w:eastAsia="zh-CN"/>
        </w:rPr>
      </w:pPr>
      <w:r w:rsidRPr="000F5A45">
        <w:rPr>
          <w:rFonts w:hint="eastAsia"/>
          <w:b/>
          <w:u w:val="single"/>
          <w:lang w:val="sv-SE" w:eastAsia="zh-CN"/>
        </w:rPr>
        <w:t>T</w:t>
      </w:r>
      <w:r w:rsidRPr="000F5A45">
        <w:rPr>
          <w:b/>
          <w:u w:val="single"/>
          <w:lang w:val="sv-SE" w:eastAsia="zh-CN"/>
        </w:rPr>
        <w:t xml:space="preserve">DL </w:t>
      </w:r>
      <w:r w:rsidR="00991221">
        <w:rPr>
          <w:b/>
          <w:u w:val="single"/>
          <w:lang w:val="sv-SE" w:eastAsia="zh-CN"/>
        </w:rPr>
        <w:t>parameters</w:t>
      </w:r>
      <w:r w:rsidRPr="000F5A45">
        <w:rPr>
          <w:b/>
          <w:u w:val="single"/>
          <w:lang w:val="sv-SE" w:eastAsia="zh-CN"/>
        </w:rPr>
        <w:t xml:space="preserve"> for performance comparsion</w:t>
      </w:r>
    </w:p>
    <w:p w14:paraId="5319E17B" w14:textId="40507721" w:rsidR="00733267" w:rsidRDefault="00C36FAB" w:rsidP="00CC62D5">
      <w:pPr>
        <w:jc w:val="both"/>
        <w:rPr>
          <w:lang w:val="sv-SE" w:eastAsia="zh-CN"/>
        </w:rPr>
      </w:pPr>
      <w:r>
        <w:rPr>
          <w:lang w:val="sv-SE" w:eastAsia="zh-CN"/>
        </w:rPr>
        <w:t xml:space="preserve">Considering the legacy TDL models will be used for CDL performance comparision, and CDL model introduces the correlation cofficient for polarizations between BS and UE side as </w:t>
      </w:r>
      <m:oMath>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θθ</m:t>
                          </m:r>
                        </m:sup>
                      </m:sSubSup>
                    </m:e>
                  </m:d>
                </m:e>
                <m:e>
                  <m:rad>
                    <m:radPr>
                      <m:degHide m:val="1"/>
                      <m:ctrlPr>
                        <w:rPr>
                          <w:rFonts w:ascii="Cambria Math" w:hAnsi="Cambria Math"/>
                          <w:i/>
                          <w:sz w:val="16"/>
                        </w:rPr>
                      </m:ctrlPr>
                    </m:radPr>
                    <m:deg/>
                    <m:e>
                      <m:sSubSup>
                        <m:sSubSupPr>
                          <m:ctrlPr>
                            <w:rPr>
                              <w:rFonts w:ascii="Cambria Math" w:hAnsi="Cambria Math"/>
                              <w:i/>
                              <w:sz w:val="16"/>
                            </w:rPr>
                          </m:ctrlPr>
                        </m:sSubSupPr>
                        <m:e>
                          <m:r>
                            <w:rPr>
                              <w:rFonts w:ascii="Cambria Math"/>
                              <w:sz w:val="16"/>
                            </w:rPr>
                            <m:t>κ</m:t>
                          </m:r>
                        </m:e>
                        <m:sub>
                          <m:r>
                            <w:rPr>
                              <w:rFonts w:ascii="Cambria Math"/>
                              <w:sz w:val="16"/>
                            </w:rPr>
                            <m:t>n</m:t>
                          </m:r>
                          <m:r>
                            <w:rPr>
                              <w:rFonts w:ascii="Cambria Math"/>
                              <w:sz w:val="16"/>
                              <w:lang w:val="fi-FI"/>
                            </w:rPr>
                            <m:t>,</m:t>
                          </m:r>
                          <m:r>
                            <w:rPr>
                              <w:rFonts w:ascii="Cambria Math"/>
                              <w:sz w:val="16"/>
                            </w:rPr>
                            <m:t>m</m:t>
                          </m:r>
                        </m:sub>
                        <m:sup>
                          <m:r>
                            <w:rPr>
                              <w:rFonts w:ascii="Cambria Math"/>
                              <w:sz w:val="16"/>
                              <w:lang w:val="fi-FI"/>
                            </w:rPr>
                            <m:t>-</m:t>
                          </m:r>
                          <m:r>
                            <w:rPr>
                              <w:rFonts w:ascii="Cambria Math"/>
                              <w:sz w:val="16"/>
                              <w:lang w:val="fi-FI"/>
                            </w:rPr>
                            <m:t>1</m:t>
                          </m:r>
                        </m:sup>
                      </m:sSubSup>
                    </m:e>
                  </m:rad>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θϕ</m:t>
                          </m:r>
                        </m:sup>
                      </m:sSubSup>
                    </m:e>
                  </m:d>
                </m:e>
              </m:mr>
              <m:mr>
                <m:e>
                  <m:rad>
                    <m:radPr>
                      <m:degHide m:val="1"/>
                      <m:ctrlPr>
                        <w:rPr>
                          <w:rFonts w:ascii="Cambria Math" w:hAnsi="Cambria Math"/>
                          <w:i/>
                          <w:sz w:val="16"/>
                        </w:rPr>
                      </m:ctrlPr>
                    </m:radPr>
                    <m:deg/>
                    <m:e>
                      <m:sSubSup>
                        <m:sSubSupPr>
                          <m:ctrlPr>
                            <w:rPr>
                              <w:rFonts w:ascii="Cambria Math" w:hAnsi="Cambria Math"/>
                              <w:i/>
                              <w:sz w:val="16"/>
                            </w:rPr>
                          </m:ctrlPr>
                        </m:sSubSupPr>
                        <m:e>
                          <m:r>
                            <w:rPr>
                              <w:rFonts w:ascii="Cambria Math"/>
                              <w:sz w:val="16"/>
                            </w:rPr>
                            <m:t>κ</m:t>
                          </m:r>
                        </m:e>
                        <m:sub>
                          <m:r>
                            <w:rPr>
                              <w:rFonts w:ascii="Cambria Math"/>
                              <w:sz w:val="16"/>
                            </w:rPr>
                            <m:t>n</m:t>
                          </m:r>
                          <m:r>
                            <w:rPr>
                              <w:rFonts w:ascii="Cambria Math"/>
                              <w:sz w:val="16"/>
                              <w:lang w:val="fi-FI"/>
                            </w:rPr>
                            <m:t>,</m:t>
                          </m:r>
                          <m:r>
                            <w:rPr>
                              <w:rFonts w:ascii="Cambria Math"/>
                              <w:sz w:val="16"/>
                            </w:rPr>
                            <m:t>m</m:t>
                          </m:r>
                        </m:sub>
                        <m:sup>
                          <m:r>
                            <w:rPr>
                              <w:rFonts w:ascii="Cambria Math"/>
                              <w:sz w:val="16"/>
                              <w:lang w:val="fi-FI"/>
                            </w:rPr>
                            <m:t>-</m:t>
                          </m:r>
                          <m:r>
                            <w:rPr>
                              <w:rFonts w:ascii="Cambria Math"/>
                              <w:sz w:val="16"/>
                              <w:lang w:val="fi-FI"/>
                            </w:rPr>
                            <m:t>1</m:t>
                          </m:r>
                        </m:sup>
                      </m:sSubSup>
                    </m:e>
                  </m:rad>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ϕθ</m:t>
                          </m:r>
                        </m:sup>
                      </m:sSubSup>
                    </m:e>
                  </m:d>
                </m:e>
                <m:e>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ϕϕ</m:t>
                          </m:r>
                        </m:sup>
                      </m:sSubSup>
                    </m:e>
                  </m:d>
                </m:e>
              </m:mr>
            </m:m>
          </m:e>
        </m:d>
      </m:oMath>
      <w:r>
        <w:rPr>
          <w:lang w:val="sv-SE" w:eastAsia="zh-CN"/>
        </w:rPr>
        <w:t>, it seems TDLC with ULA Low</w:t>
      </w:r>
      <w:r w:rsidR="007D4BBF">
        <w:rPr>
          <w:lang w:val="sv-SE" w:eastAsia="zh-CN"/>
        </w:rPr>
        <w:t>,</w:t>
      </w:r>
      <w:r>
        <w:rPr>
          <w:lang w:val="sv-SE" w:eastAsia="zh-CN"/>
        </w:rPr>
        <w:t xml:space="preserve"> </w:t>
      </w:r>
      <w:r w:rsidR="007D4BBF">
        <w:rPr>
          <w:lang w:val="sv-SE" w:eastAsia="zh-CN"/>
        </w:rPr>
        <w:t>which neither include the correlations between polarizations nor the correlation coefficients for different layers (identity matrixs), is an unreasonable and unfair comparison object.</w:t>
      </w:r>
      <w:r w:rsidR="00C9220F">
        <w:rPr>
          <w:lang w:val="sv-SE" w:eastAsia="zh-CN"/>
        </w:rPr>
        <w:t xml:space="preserve"> </w:t>
      </w:r>
      <w:r w:rsidR="00A77B7F">
        <w:rPr>
          <w:lang w:val="sv-SE" w:eastAsia="zh-CN"/>
        </w:rPr>
        <w:t>Therefore, we prefer to use TDLC X-pol medium correlation as the comparison object for CDL performance comparision.</w:t>
      </w:r>
    </w:p>
    <w:p w14:paraId="49864C23" w14:textId="564F234D" w:rsidR="00A77B7F" w:rsidRPr="00A77B7F" w:rsidRDefault="00A77B7F" w:rsidP="00CC62D5">
      <w:pPr>
        <w:jc w:val="both"/>
        <w:rPr>
          <w:b/>
          <w:lang w:val="sv-SE" w:eastAsia="zh-CN"/>
        </w:rPr>
      </w:pPr>
      <w:r w:rsidRPr="001813B5">
        <w:rPr>
          <w:b/>
          <w:lang w:val="en-US" w:eastAsia="zh-CN"/>
        </w:rPr>
        <w:t xml:space="preserve">Observation </w:t>
      </w:r>
      <w:r>
        <w:rPr>
          <w:b/>
          <w:lang w:val="en-US" w:eastAsia="zh-CN"/>
        </w:rPr>
        <w:t>5</w:t>
      </w:r>
      <w:r w:rsidRPr="001813B5">
        <w:rPr>
          <w:b/>
          <w:lang w:val="en-US" w:eastAsia="zh-CN"/>
        </w:rPr>
        <w:t xml:space="preserve">: </w:t>
      </w:r>
      <w:r w:rsidRPr="00A77B7F">
        <w:rPr>
          <w:b/>
          <w:lang w:val="sv-SE" w:eastAsia="zh-CN"/>
        </w:rPr>
        <w:t>CDL model introduces the correlation cofficient for polar</w:t>
      </w:r>
      <w:r>
        <w:rPr>
          <w:b/>
          <w:lang w:val="sv-SE" w:eastAsia="zh-CN"/>
        </w:rPr>
        <w:t xml:space="preserve">izations between BS and UE side </w:t>
      </w:r>
      <w:r w:rsidRPr="00A77B7F">
        <w:rPr>
          <w:b/>
          <w:lang w:val="sv-SE" w:eastAsia="zh-CN"/>
        </w:rPr>
        <w:t>as</w:t>
      </w:r>
      <w:r>
        <w:rPr>
          <w:b/>
          <w:lang w:val="sv-SE" w:eastAsia="zh-CN"/>
        </w:rPr>
        <w:t xml:space="preserve"> </w:t>
      </w:r>
      <m:oMath>
        <m:d>
          <m:dPr>
            <m:begChr m:val="["/>
            <m:endChr m:val="]"/>
            <m:ctrlPr>
              <w:rPr>
                <w:rFonts w:ascii="Cambria Math" w:hAnsi="Cambria Math"/>
                <w:b/>
                <w:i/>
                <w:sz w:val="16"/>
              </w:rPr>
            </m:ctrlPr>
          </m:dPr>
          <m:e>
            <m:m>
              <m:mPr>
                <m:mcs>
                  <m:mc>
                    <m:mcPr>
                      <m:count m:val="2"/>
                      <m:mcJc m:val="center"/>
                    </m:mcPr>
                  </m:mc>
                </m:mcs>
                <m:ctrlPr>
                  <w:rPr>
                    <w:rFonts w:ascii="Cambria Math" w:hAnsi="Cambria Math"/>
                    <w:b/>
                    <w:i/>
                    <w:sz w:val="16"/>
                  </w:rPr>
                </m:ctrlPr>
              </m:mPr>
              <m:mr>
                <m:e>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θθ</m:t>
                          </m:r>
                        </m:sup>
                      </m:sSubSup>
                    </m:e>
                  </m:d>
                </m:e>
                <m:e>
                  <m:rad>
                    <m:radPr>
                      <m:degHide m:val="1"/>
                      <m:ctrlPr>
                        <w:rPr>
                          <w:rFonts w:ascii="Cambria Math" w:hAnsi="Cambria Math"/>
                          <w:b/>
                          <w:i/>
                          <w:sz w:val="16"/>
                        </w:rPr>
                      </m:ctrlPr>
                    </m:radPr>
                    <m:deg/>
                    <m:e>
                      <m:sSubSup>
                        <m:sSubSupPr>
                          <m:ctrlPr>
                            <w:rPr>
                              <w:rFonts w:ascii="Cambria Math" w:hAnsi="Cambria Math"/>
                              <w:b/>
                              <w:i/>
                              <w:sz w:val="16"/>
                            </w:rPr>
                          </m:ctrlPr>
                        </m:sSubSupPr>
                        <m:e>
                          <m:r>
                            <m:rPr>
                              <m:sty m:val="bi"/>
                            </m:rPr>
                            <w:rPr>
                              <w:rFonts w:ascii="Cambria Math"/>
                              <w:sz w:val="16"/>
                            </w:rPr>
                            <m:t>κ</m:t>
                          </m:r>
                        </m:e>
                        <m:sub>
                          <m:r>
                            <m:rPr>
                              <m:sty m:val="bi"/>
                            </m:rPr>
                            <w:rPr>
                              <w:rFonts w:ascii="Cambria Math"/>
                              <w:sz w:val="16"/>
                            </w:rPr>
                            <m:t>n</m:t>
                          </m:r>
                          <m:r>
                            <m:rPr>
                              <m:sty m:val="bi"/>
                            </m:rPr>
                            <w:rPr>
                              <w:rFonts w:ascii="Cambria Math"/>
                              <w:sz w:val="16"/>
                              <w:lang w:val="fi-FI"/>
                            </w:rPr>
                            <m:t>,</m:t>
                          </m:r>
                          <m:r>
                            <m:rPr>
                              <m:sty m:val="bi"/>
                            </m:rPr>
                            <w:rPr>
                              <w:rFonts w:ascii="Cambria Math"/>
                              <w:sz w:val="16"/>
                            </w:rPr>
                            <m:t>m</m:t>
                          </m:r>
                        </m:sub>
                        <m:sup>
                          <m:r>
                            <m:rPr>
                              <m:sty m:val="bi"/>
                            </m:rPr>
                            <w:rPr>
                              <w:rFonts w:ascii="Cambria Math"/>
                              <w:sz w:val="16"/>
                              <w:lang w:val="fi-FI"/>
                            </w:rPr>
                            <m:t>-</m:t>
                          </m:r>
                          <m:r>
                            <m:rPr>
                              <m:sty m:val="bi"/>
                            </m:rPr>
                            <w:rPr>
                              <w:rFonts w:ascii="Cambria Math"/>
                              <w:sz w:val="16"/>
                              <w:lang w:val="fi-FI"/>
                            </w:rPr>
                            <m:t>1</m:t>
                          </m:r>
                        </m:sup>
                      </m:sSubSup>
                    </m:e>
                  </m:rad>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θϕ</m:t>
                          </m:r>
                        </m:sup>
                      </m:sSubSup>
                    </m:e>
                  </m:d>
                </m:e>
              </m:mr>
              <m:mr>
                <m:e>
                  <m:rad>
                    <m:radPr>
                      <m:degHide m:val="1"/>
                      <m:ctrlPr>
                        <w:rPr>
                          <w:rFonts w:ascii="Cambria Math" w:hAnsi="Cambria Math"/>
                          <w:b/>
                          <w:i/>
                          <w:sz w:val="16"/>
                        </w:rPr>
                      </m:ctrlPr>
                    </m:radPr>
                    <m:deg/>
                    <m:e>
                      <m:sSubSup>
                        <m:sSubSupPr>
                          <m:ctrlPr>
                            <w:rPr>
                              <w:rFonts w:ascii="Cambria Math" w:hAnsi="Cambria Math"/>
                              <w:b/>
                              <w:i/>
                              <w:sz w:val="16"/>
                            </w:rPr>
                          </m:ctrlPr>
                        </m:sSubSupPr>
                        <m:e>
                          <m:r>
                            <m:rPr>
                              <m:sty m:val="bi"/>
                            </m:rPr>
                            <w:rPr>
                              <w:rFonts w:ascii="Cambria Math"/>
                              <w:sz w:val="16"/>
                            </w:rPr>
                            <m:t>κ</m:t>
                          </m:r>
                        </m:e>
                        <m:sub>
                          <m:r>
                            <m:rPr>
                              <m:sty m:val="bi"/>
                            </m:rPr>
                            <w:rPr>
                              <w:rFonts w:ascii="Cambria Math"/>
                              <w:sz w:val="16"/>
                            </w:rPr>
                            <m:t>n</m:t>
                          </m:r>
                          <m:r>
                            <m:rPr>
                              <m:sty m:val="bi"/>
                            </m:rPr>
                            <w:rPr>
                              <w:rFonts w:ascii="Cambria Math"/>
                              <w:sz w:val="16"/>
                              <w:lang w:val="fi-FI"/>
                            </w:rPr>
                            <m:t>,</m:t>
                          </m:r>
                          <m:r>
                            <m:rPr>
                              <m:sty m:val="bi"/>
                            </m:rPr>
                            <w:rPr>
                              <w:rFonts w:ascii="Cambria Math"/>
                              <w:sz w:val="16"/>
                            </w:rPr>
                            <m:t>m</m:t>
                          </m:r>
                        </m:sub>
                        <m:sup>
                          <m:r>
                            <m:rPr>
                              <m:sty m:val="bi"/>
                            </m:rPr>
                            <w:rPr>
                              <w:rFonts w:ascii="Cambria Math"/>
                              <w:sz w:val="16"/>
                              <w:lang w:val="fi-FI"/>
                            </w:rPr>
                            <m:t>-</m:t>
                          </m:r>
                          <m:r>
                            <m:rPr>
                              <m:sty m:val="bi"/>
                            </m:rPr>
                            <w:rPr>
                              <w:rFonts w:ascii="Cambria Math"/>
                              <w:sz w:val="16"/>
                              <w:lang w:val="fi-FI"/>
                            </w:rPr>
                            <m:t>1</m:t>
                          </m:r>
                        </m:sup>
                      </m:sSubSup>
                    </m:e>
                  </m:rad>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ϕθ</m:t>
                          </m:r>
                        </m:sup>
                      </m:sSubSup>
                    </m:e>
                  </m:d>
                </m:e>
                <m:e>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ϕϕ</m:t>
                          </m:r>
                        </m:sup>
                      </m:sSubSup>
                    </m:e>
                  </m:d>
                </m:e>
              </m:mr>
            </m:m>
          </m:e>
        </m:d>
      </m:oMath>
      <w:r w:rsidRPr="00A77B7F">
        <w:rPr>
          <w:b/>
          <w:lang w:val="sv-SE" w:eastAsia="zh-CN"/>
        </w:rPr>
        <w:t>, while TDLC with ULA Low, which neither include the correlations between polarizations nor the correlation coefficients for different layers (identity matrixs), is an unreasonable and unfair comparison object.</w:t>
      </w:r>
    </w:p>
    <w:p w14:paraId="545E8EEA" w14:textId="34304123" w:rsidR="007D4BBF" w:rsidRDefault="00A77B7F" w:rsidP="00CC62D5">
      <w:pPr>
        <w:jc w:val="both"/>
        <w:rPr>
          <w:b/>
          <w:lang w:val="sv-SE" w:eastAsia="zh-CN"/>
        </w:rPr>
      </w:pPr>
      <w:r w:rsidRPr="00A22D5D">
        <w:rPr>
          <w:rFonts w:hint="eastAsia"/>
          <w:b/>
          <w:lang w:val="en-US" w:eastAsia="zh-CN"/>
        </w:rPr>
        <w:t>P</w:t>
      </w:r>
      <w:r w:rsidRPr="00A22D5D">
        <w:rPr>
          <w:b/>
          <w:lang w:val="en-US" w:eastAsia="zh-CN"/>
        </w:rPr>
        <w:t xml:space="preserve">roposal </w:t>
      </w:r>
      <w:r>
        <w:rPr>
          <w:b/>
          <w:lang w:val="en-US" w:eastAsia="zh-CN"/>
        </w:rPr>
        <w:t>4</w:t>
      </w:r>
      <w:r w:rsidRPr="00A22D5D">
        <w:rPr>
          <w:b/>
          <w:lang w:val="en-US" w:eastAsia="zh-CN"/>
        </w:rPr>
        <w:t xml:space="preserve">: </w:t>
      </w:r>
      <w:r>
        <w:rPr>
          <w:b/>
          <w:lang w:val="sv-SE" w:eastAsia="zh-CN"/>
        </w:rPr>
        <w:t>P</w:t>
      </w:r>
      <w:r w:rsidRPr="00A77B7F">
        <w:rPr>
          <w:b/>
          <w:lang w:val="sv-SE" w:eastAsia="zh-CN"/>
        </w:rPr>
        <w:t>refer to use TDLC X-pol medium correlation as the comparison object for CDL performance comparision.</w:t>
      </w:r>
    </w:p>
    <w:p w14:paraId="3A3F9FD3" w14:textId="35E33FC3" w:rsidR="000F5A45" w:rsidRDefault="000F5A45" w:rsidP="00CC62D5">
      <w:pPr>
        <w:jc w:val="both"/>
        <w:rPr>
          <w:b/>
          <w:lang w:val="sv-SE" w:eastAsia="zh-CN"/>
        </w:rPr>
      </w:pPr>
    </w:p>
    <w:p w14:paraId="6A11FB12" w14:textId="53DEE7C8" w:rsidR="000F5A45" w:rsidRPr="00991221" w:rsidRDefault="000F5A45" w:rsidP="00CC62D5">
      <w:pPr>
        <w:jc w:val="both"/>
        <w:rPr>
          <w:b/>
          <w:u w:val="single"/>
          <w:lang w:val="sv-SE" w:eastAsia="zh-CN"/>
        </w:rPr>
      </w:pPr>
      <w:r w:rsidRPr="00991221">
        <w:rPr>
          <w:b/>
          <w:u w:val="single"/>
          <w:lang w:val="sv-SE" w:eastAsia="zh-CN"/>
        </w:rPr>
        <w:lastRenderedPageBreak/>
        <w:t xml:space="preserve">TDL </w:t>
      </w:r>
      <w:r w:rsidR="00991221" w:rsidRPr="00991221">
        <w:rPr>
          <w:b/>
          <w:u w:val="single"/>
          <w:lang w:val="sv-SE" w:eastAsia="zh-CN"/>
        </w:rPr>
        <w:t>Model Extension</w:t>
      </w:r>
    </w:p>
    <w:p w14:paraId="296ECBF5" w14:textId="1F812756" w:rsidR="00991221" w:rsidRDefault="00991221" w:rsidP="00CC62D5">
      <w:pPr>
        <w:jc w:val="both"/>
        <w:rPr>
          <w:lang w:val="sv-SE" w:eastAsia="zh-CN"/>
        </w:rPr>
      </w:pPr>
      <w:r w:rsidRPr="00517A84">
        <w:rPr>
          <w:lang w:val="sv-SE" w:eastAsia="zh-CN"/>
        </w:rPr>
        <w:t xml:space="preserve">The </w:t>
      </w:r>
      <w:r w:rsidR="00517A84" w:rsidRPr="00517A84">
        <w:rPr>
          <w:lang w:val="sv-SE" w:eastAsia="zh-CN"/>
        </w:rPr>
        <w:t xml:space="preserve">motivation of </w:t>
      </w:r>
      <w:r w:rsidR="003C5AE7">
        <w:rPr>
          <w:lang w:val="sv-SE" w:eastAsia="zh-CN"/>
        </w:rPr>
        <w:t xml:space="preserve">the </w:t>
      </w:r>
      <w:r w:rsidR="00517A84">
        <w:rPr>
          <w:lang w:eastAsia="zh-CN"/>
        </w:rPr>
        <w:t xml:space="preserve">SID [1] is current TDL model does not have spatial </w:t>
      </w:r>
      <w:r w:rsidR="006C05AA" w:rsidRPr="006C05AA">
        <w:rPr>
          <w:lang w:val="sv-SE" w:eastAsia="zh-CN"/>
        </w:rPr>
        <w:t xml:space="preserve">property </w:t>
      </w:r>
      <w:r w:rsidR="00517A84">
        <w:rPr>
          <w:lang w:eastAsia="zh-CN"/>
        </w:rPr>
        <w:t xml:space="preserve">for RAN4 demodulation/CSI </w:t>
      </w:r>
      <w:r w:rsidR="00FF6F5C">
        <w:rPr>
          <w:lang w:eastAsia="zh-CN"/>
        </w:rPr>
        <w:t xml:space="preserve">reporting </w:t>
      </w:r>
      <w:r w:rsidR="00517A84">
        <w:rPr>
          <w:lang w:eastAsia="zh-CN"/>
        </w:rPr>
        <w:t xml:space="preserve">requirements, which are </w:t>
      </w:r>
      <w:r w:rsidR="00467BC0">
        <w:rPr>
          <w:lang w:eastAsia="zh-CN"/>
        </w:rPr>
        <w:t xml:space="preserve">needed for </w:t>
      </w:r>
      <w:r w:rsidR="003C5AE7">
        <w:rPr>
          <w:lang w:eastAsia="zh-CN"/>
        </w:rPr>
        <w:t xml:space="preserve">some scenarios e.g. High rank, PMI reporting cases. This target could also </w:t>
      </w:r>
      <w:r w:rsidR="003C5AE7" w:rsidRPr="00F17315">
        <w:rPr>
          <w:lang w:eastAsia="zh-CN"/>
        </w:rPr>
        <w:t>be achieved by extending current TDL model through introducing spatial clusters</w:t>
      </w:r>
      <w:r w:rsidR="00F17315" w:rsidRPr="00F17315">
        <w:rPr>
          <w:lang w:eastAsia="zh-CN"/>
        </w:rPr>
        <w:t xml:space="preserve"> as mentioned in </w:t>
      </w:r>
      <w:r w:rsidRPr="00F17315">
        <w:rPr>
          <w:lang w:val="sv-SE" w:eastAsia="zh-CN"/>
        </w:rPr>
        <w:t>[9] multi-cluster TX-RX beam steering with TDL model</w:t>
      </w:r>
      <w:r w:rsidR="00F17315">
        <w:rPr>
          <w:lang w:val="sv-SE" w:eastAsia="zh-CN"/>
        </w:rPr>
        <w:t>.</w:t>
      </w:r>
    </w:p>
    <w:p w14:paraId="6E069318" w14:textId="6F7FFACA" w:rsidR="00F17315" w:rsidRDefault="00F17315" w:rsidP="00CC62D5">
      <w:pPr>
        <w:jc w:val="both"/>
        <w:rPr>
          <w:b/>
          <w:lang w:val="sv-SE" w:eastAsia="zh-CN"/>
        </w:rPr>
      </w:pPr>
      <w:r w:rsidRPr="00F17315">
        <w:rPr>
          <w:b/>
          <w:lang w:val="en-US" w:eastAsia="zh-CN"/>
        </w:rPr>
        <w:t xml:space="preserve">Observation 6: </w:t>
      </w:r>
      <w:r>
        <w:rPr>
          <w:b/>
          <w:lang w:val="sv-SE" w:eastAsia="zh-CN"/>
        </w:rPr>
        <w:t>M</w:t>
      </w:r>
      <w:r w:rsidRPr="00F17315">
        <w:rPr>
          <w:b/>
          <w:lang w:val="sv-SE" w:eastAsia="zh-CN"/>
        </w:rPr>
        <w:t xml:space="preserve">ulti-cluster TX-RX beam steering with TDL model method could also achieve the target for introducing spatial </w:t>
      </w:r>
      <w:r w:rsidR="006C05AA" w:rsidRPr="006C05AA">
        <w:rPr>
          <w:b/>
          <w:lang w:val="sv-SE" w:eastAsia="zh-CN"/>
        </w:rPr>
        <w:t>property</w:t>
      </w:r>
      <w:r w:rsidR="00DF3D09">
        <w:rPr>
          <w:b/>
          <w:lang w:val="sv-SE" w:eastAsia="zh-CN"/>
        </w:rPr>
        <w:t>, which is easier than CDL model since no antenna patterns and antenna combining weight needed</w:t>
      </w:r>
      <w:r w:rsidRPr="00F17315">
        <w:rPr>
          <w:b/>
          <w:lang w:val="sv-SE" w:eastAsia="zh-CN"/>
        </w:rPr>
        <w:t>.</w:t>
      </w:r>
    </w:p>
    <w:p w14:paraId="6A5AFA04" w14:textId="7A48CDB1" w:rsidR="00801B6A" w:rsidRDefault="00801B6A" w:rsidP="00801B6A">
      <w:pPr>
        <w:pStyle w:val="2"/>
        <w:numPr>
          <w:ilvl w:val="1"/>
          <w:numId w:val="21"/>
        </w:numPr>
        <w:rPr>
          <w:lang w:eastAsia="zh-CN"/>
        </w:rPr>
      </w:pPr>
      <w:r>
        <w:rPr>
          <w:lang w:eastAsia="zh-CN"/>
        </w:rPr>
        <w:t xml:space="preserve">Common </w:t>
      </w:r>
      <w:r w:rsidR="007F7340">
        <w:rPr>
          <w:lang w:eastAsia="zh-CN"/>
        </w:rPr>
        <w:t>for all Methodologies</w:t>
      </w:r>
    </w:p>
    <w:p w14:paraId="7D139C5B" w14:textId="17DEFBCB" w:rsidR="00833E64" w:rsidRDefault="00FE5641" w:rsidP="00CC62D5">
      <w:pPr>
        <w:jc w:val="both"/>
        <w:rPr>
          <w:lang w:val="sv-SE" w:eastAsia="zh-CN"/>
        </w:rPr>
      </w:pPr>
      <w:r w:rsidRPr="00E04A98">
        <w:rPr>
          <w:lang w:val="sv-SE" w:eastAsia="zh-CN"/>
        </w:rPr>
        <w:t>Companies agreed to focus on FR1 conducted test as the priority in last RAN4 meeting.</w:t>
      </w:r>
      <w:r w:rsidR="00E04A98">
        <w:rPr>
          <w:lang w:val="sv-SE" w:eastAsia="zh-CN"/>
        </w:rPr>
        <w:t xml:space="preserve"> About the test cases for SU-MIMO and MU-MIMO, further discussion and analysis are needed. </w:t>
      </w:r>
      <w:r w:rsidR="00463856">
        <w:rPr>
          <w:lang w:val="sv-SE" w:eastAsia="zh-CN"/>
        </w:rPr>
        <w:t>For SU-MIMO, since the two codeword performance issue, 8</w:t>
      </w:r>
      <w:r w:rsidR="008E4862">
        <w:rPr>
          <w:lang w:val="sv-SE" w:eastAsia="zh-CN"/>
        </w:rPr>
        <w:t xml:space="preserve"> </w:t>
      </w:r>
      <w:r w:rsidR="00463856">
        <w:rPr>
          <w:lang w:val="sv-SE" w:eastAsia="zh-CN"/>
        </w:rPr>
        <w:t xml:space="preserve">layer with 8T8R </w:t>
      </w:r>
      <w:r w:rsidR="008E4862">
        <w:rPr>
          <w:lang w:val="sv-SE" w:eastAsia="zh-CN"/>
        </w:rPr>
        <w:t>PDSCH throughput performance should be selected as a starting point. Meanwhile, considering 4 layer with 4T4R is a typical case for PDSCH demodulation test, we think it should be deployed for CDL performance evaluation.</w:t>
      </w:r>
    </w:p>
    <w:p w14:paraId="606E4D52" w14:textId="71703C51" w:rsidR="008E4862" w:rsidRPr="00E04A98" w:rsidRDefault="008E4862" w:rsidP="00CC62D5">
      <w:pPr>
        <w:jc w:val="both"/>
        <w:rPr>
          <w:lang w:val="sv-SE" w:eastAsia="zh-CN"/>
        </w:rPr>
      </w:pPr>
      <w:r w:rsidRPr="00A22D5D">
        <w:rPr>
          <w:rFonts w:hint="eastAsia"/>
          <w:b/>
          <w:lang w:val="en-US" w:eastAsia="zh-CN"/>
        </w:rPr>
        <w:t>P</w:t>
      </w:r>
      <w:r w:rsidRPr="00A22D5D">
        <w:rPr>
          <w:b/>
          <w:lang w:val="en-US" w:eastAsia="zh-CN"/>
        </w:rPr>
        <w:t xml:space="preserve">roposal </w:t>
      </w:r>
      <w:r>
        <w:rPr>
          <w:b/>
          <w:lang w:val="en-US" w:eastAsia="zh-CN"/>
        </w:rPr>
        <w:t>5</w:t>
      </w:r>
      <w:r w:rsidRPr="00A22D5D">
        <w:rPr>
          <w:b/>
          <w:lang w:val="en-US" w:eastAsia="zh-CN"/>
        </w:rPr>
        <w:t xml:space="preserve">: </w:t>
      </w:r>
      <w:r w:rsidR="00760C12">
        <w:rPr>
          <w:b/>
          <w:lang w:val="en-US" w:eastAsia="zh-CN"/>
        </w:rPr>
        <w:t>For CDL evaluation, p</w:t>
      </w:r>
      <w:r>
        <w:rPr>
          <w:b/>
          <w:lang w:val="sv-SE" w:eastAsia="zh-CN"/>
        </w:rPr>
        <w:t xml:space="preserve">refer to use </w:t>
      </w:r>
      <w:r w:rsidR="00760C12">
        <w:rPr>
          <w:b/>
          <w:lang w:val="sv-SE" w:eastAsia="zh-CN"/>
        </w:rPr>
        <w:t>8 layers with 8T8R and 4 layers with 4T4R as the starting point for PDSCH throughput performance evaluation.</w:t>
      </w:r>
    </w:p>
    <w:p w14:paraId="79459D91" w14:textId="10B4FD2B" w:rsidR="00833E64" w:rsidRDefault="00A84844" w:rsidP="00CC62D5">
      <w:pPr>
        <w:jc w:val="both"/>
        <w:rPr>
          <w:lang w:val="sv-SE" w:eastAsia="zh-CN"/>
        </w:rPr>
      </w:pPr>
      <w:r>
        <w:rPr>
          <w:lang w:val="sv-SE" w:eastAsia="zh-CN"/>
        </w:rPr>
        <w:t>Channe</w:t>
      </w:r>
      <w:r w:rsidR="00C207FB">
        <w:rPr>
          <w:lang w:val="sv-SE" w:eastAsia="zh-CN"/>
        </w:rPr>
        <w:t xml:space="preserve">l model is </w:t>
      </w:r>
      <w:r w:rsidR="0085351C">
        <w:rPr>
          <w:lang w:val="sv-SE" w:eastAsia="zh-CN"/>
        </w:rPr>
        <w:t>a mathematical model of characteristics which reflect the impacts to the transmit signals from the wireless communication environement</w:t>
      </w:r>
      <w:r w:rsidR="00C207FB">
        <w:rPr>
          <w:lang w:val="sv-SE" w:eastAsia="zh-CN"/>
        </w:rPr>
        <w:t xml:space="preserve"> </w:t>
      </w:r>
      <w:r w:rsidR="0085351C">
        <w:rPr>
          <w:lang w:val="sv-SE" w:eastAsia="zh-CN"/>
        </w:rPr>
        <w:t>including</w:t>
      </w:r>
      <w:r w:rsidR="00C207FB">
        <w:rPr>
          <w:lang w:val="sv-SE" w:eastAsia="zh-CN"/>
        </w:rPr>
        <w:t xml:space="preserve"> </w:t>
      </w:r>
      <w:r>
        <w:rPr>
          <w:lang w:val="sv-SE" w:eastAsia="zh-CN"/>
        </w:rPr>
        <w:t xml:space="preserve">the delay, power and spatial </w:t>
      </w:r>
      <w:r w:rsidR="006C05AA">
        <w:rPr>
          <w:lang w:val="sv-SE" w:eastAsia="zh-CN"/>
        </w:rPr>
        <w:t>properties</w:t>
      </w:r>
      <w:r w:rsidR="00463AE7">
        <w:rPr>
          <w:lang w:val="sv-SE" w:eastAsia="zh-CN"/>
        </w:rPr>
        <w:t xml:space="preserve">. Theoretically once the wireless environement is specified, the channel model characteristics are decided, no matther how many UEs are deployed in this environement. The normal </w:t>
      </w:r>
      <w:r w:rsidR="00554204">
        <w:rPr>
          <w:lang w:val="sv-SE" w:eastAsia="zh-CN"/>
        </w:rPr>
        <w:t xml:space="preserve">process of MU-MIMO modeling </w:t>
      </w:r>
      <w:r w:rsidR="006B51B8">
        <w:rPr>
          <w:lang w:val="sv-SE" w:eastAsia="zh-CN"/>
        </w:rPr>
        <w:t>is</w:t>
      </w:r>
      <w:r w:rsidR="00554204">
        <w:rPr>
          <w:lang w:val="sv-SE" w:eastAsia="zh-CN"/>
        </w:rPr>
        <w:t xml:space="preserve"> gNB select candidate UEs to be </w:t>
      </w:r>
      <w:r w:rsidR="006B51B8">
        <w:rPr>
          <w:lang w:val="sv-SE" w:eastAsia="zh-CN"/>
        </w:rPr>
        <w:t>paired according the correlation between them</w:t>
      </w:r>
      <w:r w:rsidR="00BA140A">
        <w:rPr>
          <w:lang w:val="sv-SE" w:eastAsia="zh-CN"/>
        </w:rPr>
        <w:t>, in which the correlation is highly related with the locations of candidate UEs</w:t>
      </w:r>
      <w:r w:rsidR="00D84C2C">
        <w:rPr>
          <w:lang w:val="sv-SE" w:eastAsia="zh-CN"/>
        </w:rPr>
        <w:t xml:space="preserve">. For the MU-MIMO modeling </w:t>
      </w:r>
      <w:r w:rsidR="005108CC">
        <w:rPr>
          <w:lang w:val="sv-SE" w:eastAsia="zh-CN"/>
        </w:rPr>
        <w:t>in</w:t>
      </w:r>
      <w:r w:rsidR="007157DA">
        <w:rPr>
          <w:lang w:val="sv-SE" w:eastAsia="zh-CN"/>
        </w:rPr>
        <w:t xml:space="preserve"> RAN4 demodu</w:t>
      </w:r>
      <w:r w:rsidR="005108CC">
        <w:rPr>
          <w:lang w:val="sv-SE" w:eastAsia="zh-CN"/>
        </w:rPr>
        <w:t>l</w:t>
      </w:r>
      <w:r w:rsidR="007157DA">
        <w:rPr>
          <w:lang w:val="sv-SE" w:eastAsia="zh-CN"/>
        </w:rPr>
        <w:t>a</w:t>
      </w:r>
      <w:r w:rsidR="005108CC">
        <w:rPr>
          <w:lang w:val="sv-SE" w:eastAsia="zh-CN"/>
        </w:rPr>
        <w:t>tion, we usually assume two UEs are already paired, which means the corr</w:t>
      </w:r>
      <w:r w:rsidR="007157DA">
        <w:rPr>
          <w:lang w:val="sv-SE" w:eastAsia="zh-CN"/>
        </w:rPr>
        <w:t xml:space="preserve">elation between them are </w:t>
      </w:r>
      <w:r w:rsidR="00470767">
        <w:rPr>
          <w:lang w:val="sv-SE" w:eastAsia="zh-CN"/>
        </w:rPr>
        <w:t xml:space="preserve">limited, hence the angle desired for paired UEs should be selected carefully. However, the alignment of channel modeling with spatial property </w:t>
      </w:r>
      <w:r w:rsidR="006A16B4">
        <w:rPr>
          <w:lang w:val="sv-SE" w:eastAsia="zh-CN"/>
        </w:rPr>
        <w:t>for RAN4 is</w:t>
      </w:r>
      <w:r w:rsidR="004F0964">
        <w:rPr>
          <w:lang w:val="sv-SE" w:eastAsia="zh-CN"/>
        </w:rPr>
        <w:t xml:space="preserve"> still</w:t>
      </w:r>
      <w:r w:rsidR="00470767">
        <w:rPr>
          <w:lang w:val="sv-SE" w:eastAsia="zh-CN"/>
        </w:rPr>
        <w:t xml:space="preserve"> </w:t>
      </w:r>
      <w:r w:rsidR="006A16B4">
        <w:rPr>
          <w:lang w:val="sv-SE" w:eastAsia="zh-CN"/>
        </w:rPr>
        <w:t>on the starting stage, it seems too hasty to deploy MU-MIMO simulations</w:t>
      </w:r>
      <w:r w:rsidR="004F0964">
        <w:rPr>
          <w:lang w:val="sv-SE" w:eastAsia="zh-CN"/>
        </w:rPr>
        <w:t xml:space="preserve"> since many undetermined factors for the channel modeling with spatial property</w:t>
      </w:r>
      <w:r w:rsidR="006A16B4">
        <w:rPr>
          <w:lang w:val="sv-SE" w:eastAsia="zh-CN"/>
        </w:rPr>
        <w:t>.</w:t>
      </w:r>
    </w:p>
    <w:p w14:paraId="5A4377E6" w14:textId="0EDE947C" w:rsidR="006C086A" w:rsidRPr="006C086A" w:rsidRDefault="004F0964" w:rsidP="00CC62D5">
      <w:pPr>
        <w:jc w:val="both"/>
        <w:rPr>
          <w:lang w:val="sv-SE" w:eastAsia="zh-CN"/>
        </w:rPr>
      </w:pPr>
      <w:r w:rsidRPr="00A22D5D">
        <w:rPr>
          <w:rFonts w:hint="eastAsia"/>
          <w:b/>
          <w:lang w:val="en-US" w:eastAsia="zh-CN"/>
        </w:rPr>
        <w:t>P</w:t>
      </w:r>
      <w:r w:rsidRPr="00A22D5D">
        <w:rPr>
          <w:b/>
          <w:lang w:val="en-US" w:eastAsia="zh-CN"/>
        </w:rPr>
        <w:t xml:space="preserve">roposal </w:t>
      </w:r>
      <w:r>
        <w:rPr>
          <w:b/>
          <w:lang w:val="en-US" w:eastAsia="zh-CN"/>
        </w:rPr>
        <w:t>6</w:t>
      </w:r>
      <w:r w:rsidRPr="00A22D5D">
        <w:rPr>
          <w:b/>
          <w:lang w:val="en-US" w:eastAsia="zh-CN"/>
        </w:rPr>
        <w:t xml:space="preserve">: </w:t>
      </w:r>
      <w:r>
        <w:rPr>
          <w:b/>
          <w:lang w:val="en-US" w:eastAsia="zh-CN"/>
        </w:rPr>
        <w:t>For CDL evaluation, priorit</w:t>
      </w:r>
      <w:r w:rsidR="00446090">
        <w:rPr>
          <w:b/>
          <w:lang w:val="en-US" w:eastAsia="zh-CN"/>
        </w:rPr>
        <w:t xml:space="preserve">ize the simulation assumption/results alignment of </w:t>
      </w:r>
      <w:r>
        <w:rPr>
          <w:b/>
          <w:lang w:val="en-US" w:eastAsia="zh-CN"/>
        </w:rPr>
        <w:t xml:space="preserve">SU-MIMO </w:t>
      </w:r>
      <w:r w:rsidR="00446090">
        <w:rPr>
          <w:b/>
          <w:lang w:val="en-US" w:eastAsia="zh-CN"/>
        </w:rPr>
        <w:t>scenario</w:t>
      </w:r>
      <w:r>
        <w:rPr>
          <w:b/>
          <w:lang w:val="en-US" w:eastAsia="zh-CN"/>
        </w:rPr>
        <w:t xml:space="preserve"> alignment and defer MU-MIMO </w:t>
      </w:r>
      <w:r w:rsidR="00446090">
        <w:rPr>
          <w:b/>
          <w:lang w:val="en-US" w:eastAsia="zh-CN"/>
        </w:rPr>
        <w:t>scenario.</w:t>
      </w:r>
      <w:r>
        <w:rPr>
          <w:b/>
          <w:lang w:val="en-US" w:eastAsia="zh-CN"/>
        </w:rPr>
        <w:t xml:space="preserve">  </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54395626"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4C638A">
        <w:t xml:space="preserve">SCM </w:t>
      </w:r>
      <w:r w:rsidR="00F6642A">
        <w:t>topic</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2A94036E" w14:textId="77777777" w:rsidR="00833E64" w:rsidRDefault="00833E64" w:rsidP="00833E64">
      <w:pPr>
        <w:jc w:val="both"/>
        <w:rPr>
          <w:b/>
          <w:lang w:val="en-US" w:eastAsia="zh-CN"/>
        </w:rPr>
      </w:pPr>
      <w:r>
        <w:rPr>
          <w:b/>
          <w:lang w:val="en-US" w:eastAsia="zh-CN"/>
        </w:rPr>
        <w:t>Observation</w:t>
      </w:r>
      <w:r w:rsidRPr="00DA0CA1">
        <w:rPr>
          <w:b/>
          <w:lang w:val="en-US" w:eastAsia="zh-CN"/>
        </w:rPr>
        <w:t xml:space="preserve"> </w:t>
      </w:r>
      <w:r>
        <w:rPr>
          <w:b/>
          <w:lang w:val="en-US" w:eastAsia="zh-CN"/>
        </w:rPr>
        <w:t>1</w:t>
      </w:r>
      <w:r w:rsidRPr="00DA0CA1">
        <w:rPr>
          <w:b/>
          <w:lang w:val="en-US" w:eastAsia="zh-CN"/>
        </w:rPr>
        <w:t>:</w:t>
      </w:r>
      <w:r>
        <w:rPr>
          <w:b/>
          <w:lang w:val="en-US" w:eastAsia="zh-CN"/>
        </w:rPr>
        <w:t xml:space="preserve"> T</w:t>
      </w:r>
      <w:r w:rsidRPr="0023506E">
        <w:rPr>
          <w:b/>
          <w:lang w:val="en-US" w:eastAsia="zh-CN"/>
        </w:rPr>
        <w:t>he mapping rule between BS antenna elements and CSI</w:t>
      </w:r>
      <w:r>
        <w:rPr>
          <w:b/>
          <w:lang w:val="en-US" w:eastAsia="zh-CN"/>
        </w:rPr>
        <w:t>-RS</w:t>
      </w:r>
      <w:r w:rsidRPr="0023506E">
        <w:rPr>
          <w:b/>
          <w:lang w:val="en-US" w:eastAsia="zh-CN"/>
        </w:rPr>
        <w:t>/DMRS ports are transparent to UEs, subject to BS algorithm design, and different mapping method may corresponding different throughput performance.</w:t>
      </w:r>
      <w:r>
        <w:rPr>
          <w:b/>
          <w:lang w:val="en-US" w:eastAsia="zh-CN"/>
        </w:rPr>
        <w:t xml:space="preserve"> Current 38.827 defines </w:t>
      </w:r>
      <w:r w:rsidRPr="00534CA5">
        <w:rPr>
          <w:b/>
          <w:lang w:val="en-US" w:eastAsia="zh-CN"/>
        </w:rPr>
        <w:t xml:space="preserve">the co-polarized </w:t>
      </w:r>
      <w:r>
        <w:rPr>
          <w:b/>
          <w:lang w:val="en-US" w:eastAsia="zh-CN"/>
        </w:rPr>
        <w:t xml:space="preserve">antenna </w:t>
      </w:r>
      <w:r w:rsidRPr="00534CA5">
        <w:rPr>
          <w:b/>
          <w:lang w:val="en-US" w:eastAsia="zh-CN"/>
        </w:rPr>
        <w:t>elements of the array are combined to a single RF port</w:t>
      </w:r>
      <w:r>
        <w:rPr>
          <w:b/>
          <w:lang w:val="en-US" w:eastAsia="zh-CN"/>
        </w:rPr>
        <w:t>.</w:t>
      </w:r>
    </w:p>
    <w:p w14:paraId="0B545AD2" w14:textId="77777777" w:rsidR="00833E64" w:rsidRDefault="00833E64" w:rsidP="00833E64">
      <w:pPr>
        <w:jc w:val="both"/>
        <w:rPr>
          <w:b/>
          <w:lang w:val="en-US" w:eastAsia="zh-CN"/>
        </w:rPr>
      </w:pPr>
      <w:r>
        <w:rPr>
          <w:b/>
          <w:lang w:val="en-US" w:eastAsia="zh-CN"/>
        </w:rPr>
        <w:t>Observation 2: Current mapping method for the mapping between antenna elements and CSI-RS/DMRS ports defined in 38.827 is not suitable for 4T4R and 8T8R with high rank modes.</w:t>
      </w:r>
    </w:p>
    <w:p w14:paraId="3E2CE52F" w14:textId="77777777" w:rsidR="00833E64" w:rsidRDefault="00833E64" w:rsidP="00833E64">
      <w:pPr>
        <w:jc w:val="both"/>
        <w:rPr>
          <w:b/>
          <w:lang w:val="en-US" w:eastAsia="zh-CN"/>
        </w:rPr>
      </w:pPr>
      <w:r>
        <w:rPr>
          <w:b/>
          <w:lang w:val="en-US" w:eastAsia="zh-CN"/>
        </w:rPr>
        <w:t>Observation 3: C</w:t>
      </w:r>
      <w:r w:rsidRPr="00EF35B4">
        <w:rPr>
          <w:b/>
          <w:lang w:val="en-US" w:eastAsia="zh-CN"/>
        </w:rPr>
        <w:t>urrent parameter values of</w:t>
      </w:r>
      <w:r w:rsidRPr="00EF35B4">
        <w:rPr>
          <w:b/>
          <w:i/>
          <w:lang w:val="en-US" w:eastAsia="zh-CN"/>
        </w:rPr>
        <w:t xml:space="preserve"> M</w:t>
      </w:r>
      <w:r w:rsidRPr="00EF35B4">
        <w:rPr>
          <w:b/>
          <w:i/>
          <w:vertAlign w:val="subscript"/>
          <w:lang w:val="en-US" w:eastAsia="zh-CN"/>
        </w:rPr>
        <w:t>e</w:t>
      </w:r>
      <w:r w:rsidRPr="00EF35B4">
        <w:rPr>
          <w:b/>
          <w:lang w:val="en-US" w:eastAsia="zh-CN"/>
        </w:rPr>
        <w:t xml:space="preserve"> and </w:t>
      </w:r>
      <w:r w:rsidRPr="00EF35B4">
        <w:rPr>
          <w:b/>
          <w:i/>
          <w:lang w:val="en-US" w:eastAsia="zh-CN"/>
        </w:rPr>
        <w:t>N</w:t>
      </w:r>
      <w:r w:rsidRPr="00EF35B4">
        <w:rPr>
          <w:b/>
          <w:i/>
          <w:vertAlign w:val="subscript"/>
          <w:lang w:val="en-US" w:eastAsia="zh-CN"/>
        </w:rPr>
        <w:t>e</w:t>
      </w:r>
      <w:r w:rsidRPr="00EF35B4">
        <w:rPr>
          <w:b/>
          <w:lang w:val="en-US" w:eastAsia="zh-CN"/>
        </w:rPr>
        <w:t xml:space="preserve"> defined in 38.827 do not include the 3 to 1 antenna elements combining, i.e. current mapping algorithm defined in 38.827 only partially modelling the realistic typical product, it seems it’s unreasonable to use this half-baked mapping model for RAN4 demodulation performance requirements.</w:t>
      </w:r>
    </w:p>
    <w:p w14:paraId="16A8A97C" w14:textId="595DB480" w:rsidR="00F6642A" w:rsidRDefault="00833E64" w:rsidP="00833E64">
      <w:pPr>
        <w:spacing w:beforeLines="50" w:before="120"/>
        <w:jc w:val="both"/>
        <w:rPr>
          <w:b/>
          <w:lang w:eastAsia="zh-CN"/>
        </w:rPr>
      </w:pPr>
      <w:r w:rsidRPr="00197C1D">
        <w:rPr>
          <w:rFonts w:hint="eastAsia"/>
          <w:b/>
          <w:lang w:val="en-US" w:eastAsia="zh-CN"/>
        </w:rPr>
        <w:t>P</w:t>
      </w:r>
      <w:r w:rsidRPr="00197C1D">
        <w:rPr>
          <w:b/>
          <w:lang w:val="en-US" w:eastAsia="zh-CN"/>
        </w:rPr>
        <w:t xml:space="preserve">roposal 1: For RAN4 demodulation and CSI reporting simulation, remove the BS beamforming weights </w:t>
      </w:r>
      <m:oMath>
        <m:sSub>
          <m:sSubPr>
            <m:ctrlPr>
              <w:rPr>
                <w:rFonts w:ascii="Cambria Math" w:hAnsi="Cambria Math"/>
                <w:b/>
                <w:i/>
                <w:iCs/>
              </w:rPr>
            </m:ctrlPr>
          </m:sSubPr>
          <m:e>
            <m:r>
              <m:rPr>
                <m:sty m:val="bi"/>
              </m:rPr>
              <w:rPr>
                <w:rFonts w:ascii="Cambria Math" w:hAnsi="Cambria Math"/>
                <w:lang w:val="fi-FI"/>
              </w:rPr>
              <m:t>α</m:t>
            </m:r>
          </m:e>
          <m:sub>
            <m:r>
              <m:rPr>
                <m:sty m:val="bi"/>
              </m:rPr>
              <w:rPr>
                <w:rFonts w:ascii="Cambria Math" w:hAnsi="Cambria Math"/>
                <w:lang w:val="fi-FI"/>
              </w:rPr>
              <m:t>s</m:t>
            </m:r>
            <m:r>
              <m:rPr>
                <m:sty m:val="bi"/>
              </m:rPr>
              <w:rPr>
                <w:rFonts w:ascii="Cambria Math" w:hAnsi="Cambria Math"/>
                <w:lang w:val="de-DE"/>
              </w:rPr>
              <m:t>,</m:t>
            </m:r>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e</m:t>
                </m:r>
              </m:sub>
            </m:sSub>
            <m:r>
              <m:rPr>
                <m:sty m:val="bi"/>
              </m:rPr>
              <w:rPr>
                <w:rFonts w:ascii="Cambria Math" w:hAnsi="Cambria Math"/>
                <w:lang w:val="de-DE"/>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e</m:t>
                </m:r>
              </m:sub>
            </m:sSub>
          </m:sub>
        </m:sSub>
      </m:oMath>
      <w:r w:rsidRPr="00197C1D">
        <w:rPr>
          <w:rFonts w:hint="eastAsia"/>
          <w:b/>
          <w:lang w:val="en-US" w:eastAsia="zh-CN"/>
        </w:rPr>
        <w:t xml:space="preserve"> </w:t>
      </w:r>
      <w:r w:rsidRPr="00197C1D">
        <w:rPr>
          <w:b/>
          <w:lang w:eastAsia="zh-CN"/>
        </w:rPr>
        <w:t>and the antenna array combined to a single RF port process for CDL channel model.</w:t>
      </w:r>
    </w:p>
    <w:p w14:paraId="6B678F34" w14:textId="77777777" w:rsidR="00833E64" w:rsidRPr="001813B5" w:rsidRDefault="00833E64" w:rsidP="00833E64">
      <w:pPr>
        <w:jc w:val="both"/>
        <w:rPr>
          <w:b/>
          <w:lang w:eastAsia="zh-CN"/>
        </w:rPr>
      </w:pPr>
      <w:r w:rsidRPr="001813B5">
        <w:rPr>
          <w:b/>
          <w:lang w:val="en-US" w:eastAsia="zh-CN"/>
        </w:rPr>
        <w:t>Observation 4: T</w:t>
      </w:r>
      <w:r w:rsidRPr="001813B5">
        <w:rPr>
          <w:b/>
        </w:rPr>
        <w:t>he technical effects of current departure and arrival angles generation equation in 38.827 is only scaling the ray offsets in addition to the mean angle of the original channel model table, the final scaled angl</w:t>
      </w:r>
      <w:r>
        <w:rPr>
          <w:b/>
        </w:rPr>
        <w:t>e</w:t>
      </w:r>
      <w:r w:rsidRPr="001813B5">
        <w:rPr>
          <w:b/>
        </w:rPr>
        <w:t xml:space="preserve"> </w:t>
      </w:r>
      <m:oMath>
        <m:sSub>
          <m:sSubPr>
            <m:ctrlPr>
              <w:rPr>
                <w:rFonts w:ascii="Cambria Math" w:hAnsi="Cambria Math"/>
                <w:b/>
              </w:rPr>
            </m:ctrlPr>
          </m:sSubPr>
          <m:e>
            <m:r>
              <m:rPr>
                <m:sty m:val="bi"/>
              </m:rPr>
              <w:rPr>
                <w:rFonts w:ascii="Cambria Math" w:hAnsi="Cambria Math"/>
              </w:rPr>
              <m:t>ϕ</m:t>
            </m:r>
          </m:e>
          <m:sub>
            <m:r>
              <m:rPr>
                <m:sty m:val="b"/>
              </m:rPr>
              <w:rPr>
                <w:rFonts w:ascii="Cambria Math" w:hAnsi="Cambria Math"/>
              </w:rPr>
              <m:t>n,m,AOA,scaled</m:t>
            </m:r>
          </m:sub>
        </m:sSub>
      </m:oMath>
      <w:r w:rsidRPr="001813B5">
        <w:rPr>
          <w:b/>
        </w:rPr>
        <w:t xml:space="preserve"> are still fixed due to fluctuating around the mean ang</w:t>
      </w:r>
      <w:r>
        <w:rPr>
          <w:b/>
        </w:rPr>
        <w:t>le instead of desired angles</w:t>
      </w:r>
      <w:r w:rsidRPr="001813B5">
        <w:rPr>
          <w:b/>
        </w:rPr>
        <w:t>.</w:t>
      </w:r>
    </w:p>
    <w:p w14:paraId="7AE2813E" w14:textId="231508D7" w:rsidR="00833E64" w:rsidRDefault="00833E64" w:rsidP="00833E64">
      <w:pPr>
        <w:spacing w:beforeLines="50" w:before="120"/>
        <w:jc w:val="both"/>
        <w:rPr>
          <w:b/>
          <w:lang w:eastAsia="zh-CN"/>
        </w:rPr>
      </w:pPr>
      <w:r w:rsidRPr="00F73046">
        <w:rPr>
          <w:rFonts w:hint="eastAsia"/>
          <w:b/>
          <w:lang w:val="en-US" w:eastAsia="zh-CN"/>
        </w:rPr>
        <w:lastRenderedPageBreak/>
        <w:t>P</w:t>
      </w:r>
      <w:r w:rsidRPr="00F73046">
        <w:rPr>
          <w:b/>
          <w:lang w:val="en-US" w:eastAsia="zh-CN"/>
        </w:rPr>
        <w:t xml:space="preserve">roposal 2: </w:t>
      </w:r>
      <w:r w:rsidRPr="00F73046">
        <w:rPr>
          <w:b/>
        </w:rPr>
        <w:t xml:space="preserve">Replace the </w:t>
      </w:r>
      <w:r>
        <w:rPr>
          <w:b/>
        </w:rPr>
        <w:t>mean</w:t>
      </w:r>
      <w:r w:rsidR="00762F44">
        <w:rPr>
          <w:b/>
        </w:rPr>
        <w:t xml:space="preserve"> angle </w:t>
      </w:r>
      <w:r w:rsidRPr="00F73046">
        <w:rPr>
          <w:b/>
          <w:position w:val="-14"/>
        </w:rPr>
        <w:object w:dxaOrig="700" w:dyaOrig="380" w14:anchorId="0D6B60A7">
          <v:shape id="_x0000_i1029" type="#_x0000_t75" style="width:26.95pt;height:15.8pt" o:ole="">
            <v:imagedata r:id="rId13" o:title=""/>
          </v:shape>
          <o:OLEObject Type="Embed" ProgID="Equation.3" ShapeID="_x0000_i1029" DrawAspect="Content" ObjectID="_1789761992" r:id="rId19"/>
        </w:object>
      </w:r>
      <w:r w:rsidRPr="00F73046">
        <w:rPr>
          <w:b/>
        </w:rPr>
        <w:t xml:space="preserve"> in the last position of </w:t>
      </w:r>
      <w:r w:rsidRPr="00F73046">
        <w:rPr>
          <w:b/>
          <w:lang w:val="sv-SE" w:eastAsia="zh-CN"/>
        </w:rPr>
        <w:t>departure and arrival angles generated equation</w:t>
      </w:r>
      <w:r w:rsidRPr="00F73046">
        <w:rPr>
          <w:b/>
        </w:rPr>
        <w:t xml:space="preserve"> by the desired angle</w:t>
      </w:r>
      <m:oMath>
        <m:r>
          <m:rPr>
            <m:sty m:val="b"/>
          </m:rPr>
          <w:rPr>
            <w:rFonts w:ascii="Cambria Math" w:hAnsi="Cambria Math"/>
          </w:rPr>
          <m:t xml:space="preserve"> </m:t>
        </m:r>
        <m:sSub>
          <m:sSubPr>
            <m:ctrlPr>
              <w:rPr>
                <w:rFonts w:ascii="Cambria Math" w:hAnsi="Cambria Math"/>
                <w:b/>
              </w:rPr>
            </m:ctrlPr>
          </m:sSubPr>
          <m:e>
            <m:r>
              <m:rPr>
                <m:sty m:val="bi"/>
              </m:rPr>
              <w:rPr>
                <w:rFonts w:ascii="Cambria Math" w:hAnsi="Cambria Math"/>
              </w:rPr>
              <m:t>μ</m:t>
            </m:r>
          </m:e>
          <m:sub>
            <m:r>
              <m:rPr>
                <m:sty m:val="b"/>
              </m:rPr>
              <w:rPr>
                <w:rFonts w:ascii="Cambria Math" w:hAnsi="Cambria Math"/>
              </w:rPr>
              <m:t>ϕ,desired</m:t>
            </m:r>
          </m:sub>
        </m:sSub>
      </m:oMath>
      <w:r w:rsidRPr="00F73046">
        <w:rPr>
          <w:b/>
          <w:lang w:eastAsia="zh-CN"/>
        </w:rPr>
        <w:t xml:space="preserve"> as </w:t>
      </w:r>
      <m:oMath>
        <m:sSub>
          <m:sSubPr>
            <m:ctrlPr>
              <w:rPr>
                <w:rFonts w:ascii="Cambria Math" w:hAnsi="Cambria Math"/>
                <w:b/>
                <w:lang w:eastAsia="zh-CN"/>
              </w:rPr>
            </m:ctrlPr>
          </m:sSubPr>
          <m:e>
            <m:r>
              <m:rPr>
                <m:sty m:val="bi"/>
              </m:rPr>
              <w:rPr>
                <w:rFonts w:ascii="Cambria Math" w:hAnsi="Cambria Math"/>
                <w:lang w:eastAsia="zh-CN"/>
              </w:rPr>
              <m:t>ϕ</m:t>
            </m:r>
          </m:e>
          <m:sub>
            <m:r>
              <m:rPr>
                <m:sty m:val="bi"/>
              </m:rPr>
              <w:rPr>
                <w:rFonts w:ascii="Cambria Math" w:hAnsi="Cambria Math"/>
                <w:lang w:eastAsia="zh-CN"/>
              </w:rPr>
              <m:t>n,m,AOA,scaled</m:t>
            </m:r>
          </m:sub>
        </m:sSub>
        <m:r>
          <m:rPr>
            <m:sty m:val="bi"/>
          </m:rPr>
          <w:rPr>
            <w:rFonts w:ascii="Cambria Math" w:hAnsi="Cambria Math"/>
            <w:lang w:eastAsia="zh-CN"/>
          </w:rPr>
          <m:t>=</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AS</m:t>
                </m:r>
              </m:e>
              <m:sub>
                <m:r>
                  <m:rPr>
                    <m:sty m:val="bi"/>
                  </m:rPr>
                  <w:rPr>
                    <w:rFonts w:ascii="Cambria Math" w:hAnsi="Cambria Math"/>
                    <w:lang w:eastAsia="zh-CN"/>
                  </w:rPr>
                  <m:t>desired</m:t>
                </m:r>
              </m:sub>
            </m:sSub>
          </m:num>
          <m:den>
            <m:sSub>
              <m:sSubPr>
                <m:ctrlPr>
                  <w:rPr>
                    <w:rFonts w:ascii="Cambria Math" w:hAnsi="Cambria Math"/>
                    <w:b/>
                    <w:i/>
                    <w:lang w:eastAsia="zh-CN"/>
                  </w:rPr>
                </m:ctrlPr>
              </m:sSubPr>
              <m:e>
                <m:r>
                  <m:rPr>
                    <m:sty m:val="bi"/>
                  </m:rPr>
                  <w:rPr>
                    <w:rFonts w:ascii="Cambria Math" w:hAnsi="Cambria Math"/>
                    <w:lang w:eastAsia="zh-CN"/>
                  </w:rPr>
                  <m:t>AS</m:t>
                </m:r>
              </m:e>
              <m:sub>
                <m:r>
                  <m:rPr>
                    <m:sty m:val="bi"/>
                  </m:rPr>
                  <w:rPr>
                    <w:rFonts w:ascii="Cambria Math" w:hAnsi="Cambria Math"/>
                    <w:lang w:eastAsia="zh-CN"/>
                  </w:rPr>
                  <m:t>mode</m:t>
                </m:r>
              </m:sub>
            </m:sSub>
          </m:den>
        </m:f>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ϕ</m:t>
                </m:r>
              </m:e>
              <m:sub>
                <m:r>
                  <m:rPr>
                    <m:sty m:val="bi"/>
                  </m:rPr>
                  <w:rPr>
                    <w:rFonts w:ascii="Cambria Math" w:hAnsi="Cambria Math"/>
                    <w:lang w:eastAsia="zh-CN"/>
                  </w:rPr>
                  <m:t>n,AOA</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c</m:t>
                </m:r>
              </m:e>
              <m:sub>
                <m:r>
                  <m:rPr>
                    <m:sty m:val="bi"/>
                  </m:rPr>
                  <w:rPr>
                    <w:rFonts w:ascii="Cambria Math" w:hAnsi="Cambria Math"/>
                    <w:lang w:eastAsia="zh-CN"/>
                  </w:rPr>
                  <m:t>ASA</m:t>
                </m:r>
              </m:sub>
            </m:sSub>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ϕ,model</m:t>
                </m:r>
              </m:sub>
            </m:sSub>
          </m:e>
        </m:d>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ϕ,desired</m:t>
            </m:r>
          </m:sub>
        </m:sSub>
      </m:oMath>
    </w:p>
    <w:p w14:paraId="27254967" w14:textId="77777777" w:rsidR="00833E64" w:rsidRPr="00A22D5D" w:rsidRDefault="00833E64" w:rsidP="00833E64">
      <w:pPr>
        <w:jc w:val="both"/>
        <w:rPr>
          <w:b/>
          <w:lang w:val="sv-SE" w:eastAsia="zh-CN"/>
        </w:rPr>
      </w:pPr>
      <w:r w:rsidRPr="00A22D5D">
        <w:rPr>
          <w:rFonts w:hint="eastAsia"/>
          <w:b/>
          <w:lang w:val="en-US" w:eastAsia="zh-CN"/>
        </w:rPr>
        <w:t>P</w:t>
      </w:r>
      <w:r w:rsidRPr="00A22D5D">
        <w:rPr>
          <w:b/>
          <w:lang w:val="en-US" w:eastAsia="zh-CN"/>
        </w:rPr>
        <w:t xml:space="preserve">roposal 3: </w:t>
      </w:r>
      <w:r w:rsidRPr="00A22D5D">
        <w:rPr>
          <w:b/>
        </w:rPr>
        <w:t xml:space="preserve">For BS antenna configuration, select cross </w:t>
      </w:r>
      <w:r w:rsidRPr="00A22D5D">
        <w:rPr>
          <w:b/>
          <w:lang w:val="sv-SE" w:eastAsia="zh-CN"/>
        </w:rPr>
        <w:t>Pol with +/- 45</w:t>
      </w:r>
      <w:r w:rsidRPr="00A22D5D">
        <w:rPr>
          <w:b/>
          <w:vertAlign w:val="superscript"/>
          <w:lang w:val="sv-SE" w:eastAsia="zh-CN"/>
        </w:rPr>
        <w:t>0</w:t>
      </w:r>
      <w:r w:rsidRPr="00A22D5D">
        <w:rPr>
          <w:b/>
          <w:lang w:val="sv-SE" w:eastAsia="zh-CN"/>
        </w:rPr>
        <w:t xml:space="preserve"> polarization, and the antenna pattern of a single BS antenna element could use the radiation power pattern defined in 38.901 Table 7.3-1.</w:t>
      </w:r>
    </w:p>
    <w:p w14:paraId="6BB1F664" w14:textId="77777777" w:rsidR="00833E64" w:rsidRPr="00A77B7F" w:rsidRDefault="00833E64" w:rsidP="00833E64">
      <w:pPr>
        <w:jc w:val="both"/>
        <w:rPr>
          <w:b/>
          <w:lang w:val="sv-SE" w:eastAsia="zh-CN"/>
        </w:rPr>
      </w:pPr>
      <w:r w:rsidRPr="001813B5">
        <w:rPr>
          <w:b/>
          <w:lang w:val="en-US" w:eastAsia="zh-CN"/>
        </w:rPr>
        <w:t xml:space="preserve">Observation </w:t>
      </w:r>
      <w:r>
        <w:rPr>
          <w:b/>
          <w:lang w:val="en-US" w:eastAsia="zh-CN"/>
        </w:rPr>
        <w:t>5</w:t>
      </w:r>
      <w:r w:rsidRPr="001813B5">
        <w:rPr>
          <w:b/>
          <w:lang w:val="en-US" w:eastAsia="zh-CN"/>
        </w:rPr>
        <w:t xml:space="preserve">: </w:t>
      </w:r>
      <w:r w:rsidRPr="00A77B7F">
        <w:rPr>
          <w:b/>
          <w:lang w:val="sv-SE" w:eastAsia="zh-CN"/>
        </w:rPr>
        <w:t>CDL model introduces the correlation cofficient for polar</w:t>
      </w:r>
      <w:r>
        <w:rPr>
          <w:b/>
          <w:lang w:val="sv-SE" w:eastAsia="zh-CN"/>
        </w:rPr>
        <w:t xml:space="preserve">izations between BS and UE side </w:t>
      </w:r>
      <w:r w:rsidRPr="00A77B7F">
        <w:rPr>
          <w:b/>
          <w:lang w:val="sv-SE" w:eastAsia="zh-CN"/>
        </w:rPr>
        <w:t>as</w:t>
      </w:r>
      <w:r>
        <w:rPr>
          <w:b/>
          <w:lang w:val="sv-SE" w:eastAsia="zh-CN"/>
        </w:rPr>
        <w:t xml:space="preserve"> </w:t>
      </w:r>
      <m:oMath>
        <m:d>
          <m:dPr>
            <m:begChr m:val="["/>
            <m:endChr m:val="]"/>
            <m:ctrlPr>
              <w:rPr>
                <w:rFonts w:ascii="Cambria Math" w:hAnsi="Cambria Math"/>
                <w:b/>
                <w:i/>
                <w:sz w:val="16"/>
              </w:rPr>
            </m:ctrlPr>
          </m:dPr>
          <m:e>
            <m:m>
              <m:mPr>
                <m:mcs>
                  <m:mc>
                    <m:mcPr>
                      <m:count m:val="2"/>
                      <m:mcJc m:val="center"/>
                    </m:mcPr>
                  </m:mc>
                </m:mcs>
                <m:ctrlPr>
                  <w:rPr>
                    <w:rFonts w:ascii="Cambria Math" w:hAnsi="Cambria Math"/>
                    <w:b/>
                    <w:i/>
                    <w:sz w:val="16"/>
                  </w:rPr>
                </m:ctrlPr>
              </m:mPr>
              <m:mr>
                <m:e>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θθ</m:t>
                          </m:r>
                        </m:sup>
                      </m:sSubSup>
                    </m:e>
                  </m:d>
                </m:e>
                <m:e>
                  <m:rad>
                    <m:radPr>
                      <m:degHide m:val="1"/>
                      <m:ctrlPr>
                        <w:rPr>
                          <w:rFonts w:ascii="Cambria Math" w:hAnsi="Cambria Math"/>
                          <w:b/>
                          <w:i/>
                          <w:sz w:val="16"/>
                        </w:rPr>
                      </m:ctrlPr>
                    </m:radPr>
                    <m:deg/>
                    <m:e>
                      <m:sSubSup>
                        <m:sSubSupPr>
                          <m:ctrlPr>
                            <w:rPr>
                              <w:rFonts w:ascii="Cambria Math" w:hAnsi="Cambria Math"/>
                              <w:b/>
                              <w:i/>
                              <w:sz w:val="16"/>
                            </w:rPr>
                          </m:ctrlPr>
                        </m:sSubSupPr>
                        <m:e>
                          <m:r>
                            <m:rPr>
                              <m:sty m:val="bi"/>
                            </m:rPr>
                            <w:rPr>
                              <w:rFonts w:ascii="Cambria Math"/>
                              <w:sz w:val="16"/>
                            </w:rPr>
                            <m:t>κ</m:t>
                          </m:r>
                        </m:e>
                        <m:sub>
                          <m:r>
                            <m:rPr>
                              <m:sty m:val="bi"/>
                            </m:rPr>
                            <w:rPr>
                              <w:rFonts w:ascii="Cambria Math"/>
                              <w:sz w:val="16"/>
                            </w:rPr>
                            <m:t>n</m:t>
                          </m:r>
                          <m:r>
                            <m:rPr>
                              <m:sty m:val="bi"/>
                            </m:rPr>
                            <w:rPr>
                              <w:rFonts w:ascii="Cambria Math"/>
                              <w:sz w:val="16"/>
                              <w:lang w:val="fi-FI"/>
                            </w:rPr>
                            <m:t>,</m:t>
                          </m:r>
                          <m:r>
                            <m:rPr>
                              <m:sty m:val="bi"/>
                            </m:rPr>
                            <w:rPr>
                              <w:rFonts w:ascii="Cambria Math"/>
                              <w:sz w:val="16"/>
                            </w:rPr>
                            <m:t>m</m:t>
                          </m:r>
                        </m:sub>
                        <m:sup>
                          <m:r>
                            <m:rPr>
                              <m:sty m:val="bi"/>
                            </m:rPr>
                            <w:rPr>
                              <w:rFonts w:ascii="Cambria Math"/>
                              <w:sz w:val="16"/>
                              <w:lang w:val="fi-FI"/>
                            </w:rPr>
                            <m:t>-</m:t>
                          </m:r>
                          <m:r>
                            <m:rPr>
                              <m:sty m:val="bi"/>
                            </m:rPr>
                            <w:rPr>
                              <w:rFonts w:ascii="Cambria Math"/>
                              <w:sz w:val="16"/>
                              <w:lang w:val="fi-FI"/>
                            </w:rPr>
                            <m:t>1</m:t>
                          </m:r>
                        </m:sup>
                      </m:sSubSup>
                    </m:e>
                  </m:rad>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θϕ</m:t>
                          </m:r>
                        </m:sup>
                      </m:sSubSup>
                    </m:e>
                  </m:d>
                </m:e>
              </m:mr>
              <m:mr>
                <m:e>
                  <m:rad>
                    <m:radPr>
                      <m:degHide m:val="1"/>
                      <m:ctrlPr>
                        <w:rPr>
                          <w:rFonts w:ascii="Cambria Math" w:hAnsi="Cambria Math"/>
                          <w:b/>
                          <w:i/>
                          <w:sz w:val="16"/>
                        </w:rPr>
                      </m:ctrlPr>
                    </m:radPr>
                    <m:deg/>
                    <m:e>
                      <m:sSubSup>
                        <m:sSubSupPr>
                          <m:ctrlPr>
                            <w:rPr>
                              <w:rFonts w:ascii="Cambria Math" w:hAnsi="Cambria Math"/>
                              <w:b/>
                              <w:i/>
                              <w:sz w:val="16"/>
                            </w:rPr>
                          </m:ctrlPr>
                        </m:sSubSupPr>
                        <m:e>
                          <m:r>
                            <m:rPr>
                              <m:sty m:val="bi"/>
                            </m:rPr>
                            <w:rPr>
                              <w:rFonts w:ascii="Cambria Math"/>
                              <w:sz w:val="16"/>
                            </w:rPr>
                            <m:t>κ</m:t>
                          </m:r>
                        </m:e>
                        <m:sub>
                          <m:r>
                            <m:rPr>
                              <m:sty m:val="bi"/>
                            </m:rPr>
                            <w:rPr>
                              <w:rFonts w:ascii="Cambria Math"/>
                              <w:sz w:val="16"/>
                            </w:rPr>
                            <m:t>n</m:t>
                          </m:r>
                          <m:r>
                            <m:rPr>
                              <m:sty m:val="bi"/>
                            </m:rPr>
                            <w:rPr>
                              <w:rFonts w:ascii="Cambria Math"/>
                              <w:sz w:val="16"/>
                              <w:lang w:val="fi-FI"/>
                            </w:rPr>
                            <m:t>,</m:t>
                          </m:r>
                          <m:r>
                            <m:rPr>
                              <m:sty m:val="bi"/>
                            </m:rPr>
                            <w:rPr>
                              <w:rFonts w:ascii="Cambria Math"/>
                              <w:sz w:val="16"/>
                            </w:rPr>
                            <m:t>m</m:t>
                          </m:r>
                        </m:sub>
                        <m:sup>
                          <m:r>
                            <m:rPr>
                              <m:sty m:val="bi"/>
                            </m:rPr>
                            <w:rPr>
                              <w:rFonts w:ascii="Cambria Math"/>
                              <w:sz w:val="16"/>
                              <w:lang w:val="fi-FI"/>
                            </w:rPr>
                            <m:t>-</m:t>
                          </m:r>
                          <m:r>
                            <m:rPr>
                              <m:sty m:val="bi"/>
                            </m:rPr>
                            <w:rPr>
                              <w:rFonts w:ascii="Cambria Math"/>
                              <w:sz w:val="16"/>
                              <w:lang w:val="fi-FI"/>
                            </w:rPr>
                            <m:t>1</m:t>
                          </m:r>
                        </m:sup>
                      </m:sSubSup>
                    </m:e>
                  </m:rad>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ϕθ</m:t>
                          </m:r>
                        </m:sup>
                      </m:sSubSup>
                    </m:e>
                  </m:d>
                </m:e>
                <m:e>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ϕϕ</m:t>
                          </m:r>
                        </m:sup>
                      </m:sSubSup>
                    </m:e>
                  </m:d>
                </m:e>
              </m:mr>
            </m:m>
          </m:e>
        </m:d>
      </m:oMath>
      <w:r w:rsidRPr="00A77B7F">
        <w:rPr>
          <w:b/>
          <w:lang w:val="sv-SE" w:eastAsia="zh-CN"/>
        </w:rPr>
        <w:t>, while TDLC with ULA Low, which neither include the correlations between polarizations nor the correlation coefficients for different layers (identity matrixs), is an unreasonable and unfair comparison object.</w:t>
      </w:r>
    </w:p>
    <w:p w14:paraId="469968CB" w14:textId="150C3C2D" w:rsidR="00833E64" w:rsidRDefault="00833E64" w:rsidP="00833E64">
      <w:pPr>
        <w:spacing w:beforeLines="50" w:before="120"/>
        <w:jc w:val="both"/>
        <w:rPr>
          <w:b/>
          <w:lang w:val="sv-SE" w:eastAsia="zh-CN"/>
        </w:rPr>
      </w:pPr>
      <w:r w:rsidRPr="00A22D5D">
        <w:rPr>
          <w:rFonts w:hint="eastAsia"/>
          <w:b/>
          <w:lang w:val="en-US" w:eastAsia="zh-CN"/>
        </w:rPr>
        <w:t>P</w:t>
      </w:r>
      <w:r w:rsidRPr="00A22D5D">
        <w:rPr>
          <w:b/>
          <w:lang w:val="en-US" w:eastAsia="zh-CN"/>
        </w:rPr>
        <w:t xml:space="preserve">roposal </w:t>
      </w:r>
      <w:r>
        <w:rPr>
          <w:b/>
          <w:lang w:val="en-US" w:eastAsia="zh-CN"/>
        </w:rPr>
        <w:t>4</w:t>
      </w:r>
      <w:r w:rsidRPr="00A22D5D">
        <w:rPr>
          <w:b/>
          <w:lang w:val="en-US" w:eastAsia="zh-CN"/>
        </w:rPr>
        <w:t xml:space="preserve">: </w:t>
      </w:r>
      <w:r>
        <w:rPr>
          <w:b/>
          <w:lang w:val="sv-SE" w:eastAsia="zh-CN"/>
        </w:rPr>
        <w:t>P</w:t>
      </w:r>
      <w:r w:rsidRPr="00A77B7F">
        <w:rPr>
          <w:b/>
          <w:lang w:val="sv-SE" w:eastAsia="zh-CN"/>
        </w:rPr>
        <w:t>refer to use TDLC X-pol medium correlation as the comparison object for CDL performance comparision.</w:t>
      </w:r>
    </w:p>
    <w:p w14:paraId="49EFF6EF" w14:textId="77777777" w:rsidR="00833E64" w:rsidRDefault="00833E64" w:rsidP="00833E64">
      <w:pPr>
        <w:jc w:val="both"/>
        <w:rPr>
          <w:b/>
          <w:lang w:val="sv-SE" w:eastAsia="zh-CN"/>
        </w:rPr>
      </w:pPr>
      <w:r w:rsidRPr="00F17315">
        <w:rPr>
          <w:b/>
          <w:lang w:val="en-US" w:eastAsia="zh-CN"/>
        </w:rPr>
        <w:t xml:space="preserve">Observation 6: </w:t>
      </w:r>
      <w:r>
        <w:rPr>
          <w:b/>
          <w:lang w:val="sv-SE" w:eastAsia="zh-CN"/>
        </w:rPr>
        <w:t>M</w:t>
      </w:r>
      <w:r w:rsidRPr="00F17315">
        <w:rPr>
          <w:b/>
          <w:lang w:val="sv-SE" w:eastAsia="zh-CN"/>
        </w:rPr>
        <w:t>ulti-cluster TX-RX beam steering with TDL model method could also achieve the target for introducing spatial characters</w:t>
      </w:r>
      <w:r>
        <w:rPr>
          <w:b/>
          <w:lang w:val="sv-SE" w:eastAsia="zh-CN"/>
        </w:rPr>
        <w:t>, which is easier than CDL model since no antenna patterns and antenna combining weight needed</w:t>
      </w:r>
      <w:r w:rsidRPr="00F17315">
        <w:rPr>
          <w:b/>
          <w:lang w:val="sv-SE" w:eastAsia="zh-CN"/>
        </w:rPr>
        <w:t>.</w:t>
      </w:r>
    </w:p>
    <w:p w14:paraId="036939C2" w14:textId="77777777" w:rsidR="00760C12" w:rsidRPr="00E04A98" w:rsidRDefault="00760C12" w:rsidP="00760C12">
      <w:pPr>
        <w:jc w:val="both"/>
        <w:rPr>
          <w:lang w:val="sv-SE" w:eastAsia="zh-CN"/>
        </w:rPr>
      </w:pPr>
      <w:r w:rsidRPr="00A22D5D">
        <w:rPr>
          <w:rFonts w:hint="eastAsia"/>
          <w:b/>
          <w:lang w:val="en-US" w:eastAsia="zh-CN"/>
        </w:rPr>
        <w:t>P</w:t>
      </w:r>
      <w:r w:rsidRPr="00A22D5D">
        <w:rPr>
          <w:b/>
          <w:lang w:val="en-US" w:eastAsia="zh-CN"/>
        </w:rPr>
        <w:t xml:space="preserve">roposal </w:t>
      </w:r>
      <w:r>
        <w:rPr>
          <w:b/>
          <w:lang w:val="en-US" w:eastAsia="zh-CN"/>
        </w:rPr>
        <w:t>5</w:t>
      </w:r>
      <w:r w:rsidRPr="00A22D5D">
        <w:rPr>
          <w:b/>
          <w:lang w:val="en-US" w:eastAsia="zh-CN"/>
        </w:rPr>
        <w:t xml:space="preserve">: </w:t>
      </w:r>
      <w:r>
        <w:rPr>
          <w:b/>
          <w:lang w:val="en-US" w:eastAsia="zh-CN"/>
        </w:rPr>
        <w:t>For CDL evaluation, p</w:t>
      </w:r>
      <w:r>
        <w:rPr>
          <w:b/>
          <w:lang w:val="sv-SE" w:eastAsia="zh-CN"/>
        </w:rPr>
        <w:t>refer to use 8 layers with 8T8R and 4 layers with 4T4R as the starting point for PDSCH throughput performance evaluation.</w:t>
      </w:r>
    </w:p>
    <w:p w14:paraId="116D48FE" w14:textId="0BF318F7" w:rsidR="00833E64" w:rsidRPr="004E4FA9" w:rsidRDefault="004E4FA9" w:rsidP="00526208">
      <w:pPr>
        <w:jc w:val="both"/>
        <w:rPr>
          <w:b/>
          <w:lang w:val="sv-SE" w:eastAsia="zh-CN"/>
        </w:rPr>
      </w:pPr>
      <w:r w:rsidRPr="00A22D5D">
        <w:rPr>
          <w:rFonts w:hint="eastAsia"/>
          <w:b/>
          <w:lang w:val="en-US" w:eastAsia="zh-CN"/>
        </w:rPr>
        <w:t>P</w:t>
      </w:r>
      <w:r w:rsidRPr="00A22D5D">
        <w:rPr>
          <w:b/>
          <w:lang w:val="en-US" w:eastAsia="zh-CN"/>
        </w:rPr>
        <w:t xml:space="preserve">roposal </w:t>
      </w:r>
      <w:r>
        <w:rPr>
          <w:b/>
          <w:lang w:val="en-US" w:eastAsia="zh-CN"/>
        </w:rPr>
        <w:t>6</w:t>
      </w:r>
      <w:r w:rsidRPr="00A22D5D">
        <w:rPr>
          <w:b/>
          <w:lang w:val="en-US" w:eastAsia="zh-CN"/>
        </w:rPr>
        <w:t xml:space="preserve">: </w:t>
      </w:r>
      <w:r>
        <w:rPr>
          <w:b/>
          <w:lang w:val="en-US" w:eastAsia="zh-CN"/>
        </w:rPr>
        <w:t xml:space="preserve">For CDL evaluation, prioritize the simulation assumption/results alignment of SU-MIMO scenario alignment and defer MU-MIMO scenario.  </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CF5E9D9" w:rsidR="007E39E4" w:rsidRDefault="00E77E13" w:rsidP="007E39E4">
      <w:pPr>
        <w:spacing w:after="120"/>
        <w:jc w:val="both"/>
      </w:pPr>
      <w:r>
        <w:t xml:space="preserve">[1] </w:t>
      </w:r>
      <w:r w:rsidRPr="00E77E13">
        <w:t>RP-241610</w:t>
      </w:r>
      <w:r w:rsidR="007E39E4">
        <w:t xml:space="preserve">, </w:t>
      </w:r>
      <w:r w:rsidRPr="00E77E13">
        <w:t>New SID: Study on spatial channel model for demodulation performance requirements</w:t>
      </w:r>
      <w:r w:rsidR="007E39E4">
        <w:t xml:space="preserve">, </w:t>
      </w:r>
      <w:r w:rsidR="00C017E1">
        <w:t>RAN#10</w:t>
      </w:r>
      <w:r>
        <w:t>4</w:t>
      </w:r>
      <w:r w:rsidR="00C017E1">
        <w:t xml:space="preserve"> meeting, </w:t>
      </w:r>
      <w:r w:rsidRPr="00E77E13">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2E5851AC" w14:textId="4E2EEDA9" w:rsidR="00C017E1" w:rsidRDefault="00C017E1" w:rsidP="007E39E4">
      <w:pPr>
        <w:spacing w:after="120"/>
        <w:jc w:val="both"/>
      </w:pPr>
      <w:r>
        <w:t>[2] R</w:t>
      </w:r>
      <w:r w:rsidR="003E190D">
        <w:t>4</w:t>
      </w:r>
      <w:r>
        <w:t>-241</w:t>
      </w:r>
      <w:r w:rsidR="003E190D">
        <w:t>3606</w:t>
      </w:r>
      <w:r>
        <w:t xml:space="preserve">, </w:t>
      </w:r>
      <w:r w:rsidR="003E190D">
        <w:t>Way Forward for [112][327] FS_NR_demod_SCM,</w:t>
      </w:r>
      <w:r w:rsidR="005A1A90">
        <w:t xml:space="preserve"> RAN</w:t>
      </w:r>
      <w:r w:rsidR="003E190D">
        <w:t>4#112 meeting, Nokia</w:t>
      </w:r>
    </w:p>
    <w:p w14:paraId="70658E4A" w14:textId="63D8E4A3" w:rsidR="00DA684E" w:rsidRDefault="00E20A2F" w:rsidP="00024CDC">
      <w:pPr>
        <w:spacing w:after="120"/>
        <w:jc w:val="both"/>
      </w:pPr>
      <w:r>
        <w:t>[</w:t>
      </w:r>
      <w:r w:rsidR="00C07E08">
        <w:t>3</w:t>
      </w:r>
      <w:r>
        <w:t>]</w:t>
      </w:r>
      <w:r w:rsidRPr="00784EDC">
        <w:t xml:space="preserve"> </w:t>
      </w:r>
      <w:r w:rsidR="00024CDC" w:rsidRPr="00024CDC">
        <w:tab/>
        <w:t>3GPP T</w:t>
      </w:r>
      <w:r w:rsidR="00024CDC">
        <w:t>R</w:t>
      </w:r>
      <w:r w:rsidR="00024CDC" w:rsidRPr="00024CDC">
        <w:t xml:space="preserve"> 38.</w:t>
      </w:r>
      <w:r w:rsidR="00024CDC">
        <w:t>901</w:t>
      </w:r>
      <w:r w:rsidR="00024CDC" w:rsidRPr="00024CDC">
        <w:t xml:space="preserve"> V18.</w:t>
      </w:r>
      <w:r w:rsidR="00024CDC">
        <w:t>0</w:t>
      </w:r>
      <w:r w:rsidR="00024CDC" w:rsidRPr="00024CDC">
        <w:t>.0 (2024-0</w:t>
      </w:r>
      <w:r w:rsidR="00024CDC">
        <w:t>3</w:t>
      </w:r>
      <w:r w:rsidR="00024CDC" w:rsidRPr="00024CDC">
        <w:t xml:space="preserve">), </w:t>
      </w:r>
      <w:r w:rsidR="00024CDC">
        <w:t>Study on channel model for frequencies from 0.5 to 100 GHz</w:t>
      </w:r>
    </w:p>
    <w:p w14:paraId="12C83A61" w14:textId="12858E36" w:rsidR="00024CDC" w:rsidRDefault="00024CDC" w:rsidP="00024CDC">
      <w:pPr>
        <w:spacing w:after="120"/>
        <w:jc w:val="both"/>
      </w:pPr>
      <w:r>
        <w:t>[4]</w:t>
      </w:r>
      <w:r w:rsidRPr="00784EDC">
        <w:t xml:space="preserve"> </w:t>
      </w:r>
      <w:r w:rsidRPr="00024CDC">
        <w:tab/>
        <w:t>3GPP T</w:t>
      </w:r>
      <w:r>
        <w:t>R</w:t>
      </w:r>
      <w:r w:rsidRPr="00024CDC">
        <w:t xml:space="preserve"> 38.</w:t>
      </w:r>
      <w:r>
        <w:t>827 V16</w:t>
      </w:r>
      <w:r w:rsidRPr="00024CDC">
        <w:t>.</w:t>
      </w:r>
      <w:r>
        <w:t>8</w:t>
      </w:r>
      <w:r w:rsidRPr="00024CDC">
        <w:t>.0 (202</w:t>
      </w:r>
      <w:r>
        <w:t>2</w:t>
      </w:r>
      <w:r w:rsidRPr="00024CDC">
        <w:t>-0</w:t>
      </w:r>
      <w:r>
        <w:t>9), Study on radiated metrics and test methodology for the verification of multi-antenna reception performance of NR User Equipment (UE)</w:t>
      </w:r>
    </w:p>
    <w:p w14:paraId="28AD6092" w14:textId="5FA53380" w:rsidR="0057668E" w:rsidRDefault="0057668E" w:rsidP="00024CDC">
      <w:pPr>
        <w:spacing w:after="120"/>
        <w:jc w:val="both"/>
      </w:pPr>
      <w:r>
        <w:t>[5]</w:t>
      </w:r>
      <w:r w:rsidRPr="00784EDC">
        <w:t xml:space="preserve"> </w:t>
      </w:r>
      <w:r w:rsidRPr="00024CDC">
        <w:tab/>
        <w:t>3GPP T</w:t>
      </w:r>
      <w:r>
        <w:t>S</w:t>
      </w:r>
      <w:r w:rsidRPr="00024CDC">
        <w:t xml:space="preserve"> 38.</w:t>
      </w:r>
      <w:r>
        <w:t>101-4</w:t>
      </w:r>
      <w:r w:rsidRPr="00024CDC">
        <w:t xml:space="preserve"> V18.</w:t>
      </w:r>
      <w:r>
        <w:t>4</w:t>
      </w:r>
      <w:r w:rsidRPr="00024CDC">
        <w:t>.0 (2024-0</w:t>
      </w:r>
      <w:r>
        <w:t>6</w:t>
      </w:r>
      <w:r w:rsidRPr="00024CDC">
        <w:t>),</w:t>
      </w:r>
      <w:r w:rsidRPr="0057668E">
        <w:t xml:space="preserve"> </w:t>
      </w:r>
      <w:r>
        <w:t>User Equipment (UE) radio transmission and reception; Part 4: Performance requirements</w:t>
      </w:r>
    </w:p>
    <w:p w14:paraId="5FB5A96A" w14:textId="713A77FE" w:rsidR="002A107D" w:rsidRDefault="002A107D" w:rsidP="00024CDC">
      <w:pPr>
        <w:spacing w:after="120"/>
        <w:jc w:val="both"/>
      </w:pPr>
      <w:r>
        <w:t>[6]</w:t>
      </w:r>
      <w:r w:rsidRPr="002A107D">
        <w:t xml:space="preserve"> R4-1808400</w:t>
      </w:r>
      <w:r>
        <w:t xml:space="preserve">, </w:t>
      </w:r>
      <w:r w:rsidRPr="002A107D">
        <w:t>NR Test Methods SI ad-hoc meeting notes</w:t>
      </w:r>
      <w:r>
        <w:t>, RAN4 #87, Intel Corporation</w:t>
      </w:r>
    </w:p>
    <w:p w14:paraId="3CDA7FFD" w14:textId="2FFC85D9" w:rsidR="002A107D" w:rsidRDefault="002A107D" w:rsidP="00024CDC">
      <w:pPr>
        <w:spacing w:after="120"/>
        <w:jc w:val="both"/>
      </w:pPr>
      <w:r>
        <w:t xml:space="preserve">[7] </w:t>
      </w:r>
      <w:r w:rsidRPr="002A107D">
        <w:t>R4-1812001</w:t>
      </w:r>
      <w:r>
        <w:t xml:space="preserve">, </w:t>
      </w:r>
      <w:r w:rsidRPr="002A107D">
        <w:t>RAN4#88 Meeting report</w:t>
      </w:r>
      <w:r>
        <w:t>, RAN4#88</w:t>
      </w:r>
    </w:p>
    <w:p w14:paraId="0B9FA8A9" w14:textId="22E97226" w:rsidR="002A107D" w:rsidRPr="0057668E" w:rsidRDefault="002A107D" w:rsidP="00024CDC">
      <w:pPr>
        <w:spacing w:after="120"/>
        <w:jc w:val="both"/>
      </w:pPr>
      <w:r>
        <w:t xml:space="preserve">[8] </w:t>
      </w:r>
      <w:r w:rsidRPr="002A107D">
        <w:t>RP-181325</w:t>
      </w:r>
      <w:r>
        <w:t xml:space="preserve">, </w:t>
      </w:r>
      <w:r w:rsidRPr="002A107D">
        <w:t>New SID on Study on radiated metrics and test methodology for the verification of multi-antenna reception performance of NR UEs</w:t>
      </w:r>
      <w:r>
        <w:t xml:space="preserve">, RAN#80, </w:t>
      </w:r>
      <w:r w:rsidRPr="002A107D">
        <w:t>CATR, OPPO, Samsung</w:t>
      </w:r>
    </w:p>
    <w:p w14:paraId="57FA3A28" w14:textId="1537242C" w:rsidR="003926CA" w:rsidRPr="00DA684E" w:rsidRDefault="003926CA" w:rsidP="00DA684E">
      <w:pPr>
        <w:spacing w:after="120"/>
        <w:jc w:val="both"/>
        <w:rPr>
          <w:lang w:val="en-US" w:eastAsia="zh-CN"/>
        </w:rPr>
      </w:pPr>
      <w:r>
        <w:t>[</w:t>
      </w:r>
      <w:r w:rsidR="002A107D">
        <w:t>9</w:t>
      </w:r>
      <w:r>
        <w:t xml:space="preserve">] </w:t>
      </w:r>
      <w:r w:rsidRPr="003926CA">
        <w:t>R4-24</w:t>
      </w:r>
      <w:r w:rsidR="000F005F">
        <w:t>12328</w:t>
      </w:r>
      <w:r>
        <w:t xml:space="preserve">, </w:t>
      </w:r>
      <w:r w:rsidR="000F005F" w:rsidRPr="000F005F">
        <w:t>Discussion on Spatial Channel Modelling</w:t>
      </w:r>
      <w:r>
        <w:t>, RAN4#11</w:t>
      </w:r>
      <w:r w:rsidR="000F005F">
        <w:t>2</w:t>
      </w:r>
      <w:r>
        <w:t xml:space="preserve"> meeting, </w:t>
      </w:r>
      <w:r w:rsidR="000F005F">
        <w:rPr>
          <w:rFonts w:hint="eastAsia"/>
          <w:lang w:eastAsia="zh-CN"/>
        </w:rPr>
        <w:t>Med</w:t>
      </w:r>
      <w:r w:rsidR="000F005F">
        <w:rPr>
          <w:lang w:eastAsia="zh-CN"/>
        </w:rPr>
        <w:t>iaTek Inc.</w:t>
      </w:r>
    </w:p>
    <w:sectPr w:rsidR="003926CA" w:rsidRPr="00DA684E"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DCAFE" w16cex:dateUtc="2024-08-07T01:29:00Z"/>
  <w16cex:commentExtensible w16cex:durableId="2A5DD10D" w16cex:dateUtc="2024-08-07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BE4300" w16cid:durableId="2A5DCAFE"/>
  <w16cid:commentId w16cid:paraId="37C7F1BA" w16cid:durableId="2A5DD1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9B15A" w14:textId="77777777" w:rsidR="00175651" w:rsidRDefault="00175651">
      <w:r>
        <w:separator/>
      </w:r>
    </w:p>
  </w:endnote>
  <w:endnote w:type="continuationSeparator" w:id="0">
    <w:p w14:paraId="6E52CD7C" w14:textId="77777777" w:rsidR="00175651" w:rsidRDefault="0017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1DB4C" w14:textId="77777777" w:rsidR="00175651" w:rsidRDefault="00175651">
      <w:r>
        <w:separator/>
      </w:r>
    </w:p>
  </w:footnote>
  <w:footnote w:type="continuationSeparator" w:id="0">
    <w:p w14:paraId="1258FCCB" w14:textId="77777777" w:rsidR="00175651" w:rsidRDefault="00175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3"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19"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13"/>
  </w:num>
  <w:num w:numId="3">
    <w:abstractNumId w:val="14"/>
  </w:num>
  <w:num w:numId="4">
    <w:abstractNumId w:val="15"/>
  </w:num>
  <w:num w:numId="5">
    <w:abstractNumId w:val="8"/>
  </w:num>
  <w:num w:numId="6">
    <w:abstractNumId w:val="18"/>
  </w:num>
  <w:num w:numId="7">
    <w:abstractNumId w:val="11"/>
  </w:num>
  <w:num w:numId="8">
    <w:abstractNumId w:val="16"/>
  </w:num>
  <w:num w:numId="9">
    <w:abstractNumId w:val="0"/>
  </w:num>
  <w:num w:numId="10">
    <w:abstractNumId w:val="4"/>
  </w:num>
  <w:num w:numId="11">
    <w:abstractNumId w:val="17"/>
  </w:num>
  <w:num w:numId="12">
    <w:abstractNumId w:val="2"/>
  </w:num>
  <w:num w:numId="13">
    <w:abstractNumId w:val="7"/>
  </w:num>
  <w:num w:numId="14">
    <w:abstractNumId w:val="5"/>
  </w:num>
  <w:num w:numId="15">
    <w:abstractNumId w:val="6"/>
  </w:num>
  <w:num w:numId="16">
    <w:abstractNumId w:val="10"/>
  </w:num>
  <w:num w:numId="17">
    <w:abstractNumId w:val="1"/>
  </w:num>
  <w:num w:numId="18">
    <w:abstractNumId w:val="13"/>
  </w:num>
  <w:num w:numId="19">
    <w:abstractNumId w:val="9"/>
  </w:num>
  <w:num w:numId="20">
    <w:abstractNumId w:val="3"/>
  </w:num>
  <w:num w:numId="2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3F"/>
    <w:rsid w:val="000007F4"/>
    <w:rsid w:val="00000F77"/>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FAD"/>
    <w:rsid w:val="0002087E"/>
    <w:rsid w:val="00022CDA"/>
    <w:rsid w:val="000242CB"/>
    <w:rsid w:val="00024CDC"/>
    <w:rsid w:val="00024DBD"/>
    <w:rsid w:val="0002549F"/>
    <w:rsid w:val="000257A8"/>
    <w:rsid w:val="000266F9"/>
    <w:rsid w:val="000267E6"/>
    <w:rsid w:val="00027065"/>
    <w:rsid w:val="00027BCA"/>
    <w:rsid w:val="0003171D"/>
    <w:rsid w:val="00031B4E"/>
    <w:rsid w:val="00031C1D"/>
    <w:rsid w:val="00033094"/>
    <w:rsid w:val="000345FC"/>
    <w:rsid w:val="00034782"/>
    <w:rsid w:val="00036B5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65E"/>
    <w:rsid w:val="00053BDC"/>
    <w:rsid w:val="0005482C"/>
    <w:rsid w:val="000549DD"/>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94F"/>
    <w:rsid w:val="00080D82"/>
    <w:rsid w:val="00081692"/>
    <w:rsid w:val="0008253C"/>
    <w:rsid w:val="00082550"/>
    <w:rsid w:val="00082C46"/>
    <w:rsid w:val="000844AB"/>
    <w:rsid w:val="000852F7"/>
    <w:rsid w:val="000856DB"/>
    <w:rsid w:val="000869B5"/>
    <w:rsid w:val="00087548"/>
    <w:rsid w:val="00091357"/>
    <w:rsid w:val="00091CD2"/>
    <w:rsid w:val="000930FB"/>
    <w:rsid w:val="00093198"/>
    <w:rsid w:val="000935B5"/>
    <w:rsid w:val="00093E7E"/>
    <w:rsid w:val="0009473D"/>
    <w:rsid w:val="0009483B"/>
    <w:rsid w:val="00096B38"/>
    <w:rsid w:val="00096F4D"/>
    <w:rsid w:val="00097A12"/>
    <w:rsid w:val="00097EDB"/>
    <w:rsid w:val="000A0C80"/>
    <w:rsid w:val="000A1520"/>
    <w:rsid w:val="000A1830"/>
    <w:rsid w:val="000A18FE"/>
    <w:rsid w:val="000A19D2"/>
    <w:rsid w:val="000A26E8"/>
    <w:rsid w:val="000A4121"/>
    <w:rsid w:val="000A4AA3"/>
    <w:rsid w:val="000A539E"/>
    <w:rsid w:val="000A541F"/>
    <w:rsid w:val="000A550E"/>
    <w:rsid w:val="000A7A51"/>
    <w:rsid w:val="000A7D67"/>
    <w:rsid w:val="000B0065"/>
    <w:rsid w:val="000B0940"/>
    <w:rsid w:val="000B1A55"/>
    <w:rsid w:val="000B1D9F"/>
    <w:rsid w:val="000B20BB"/>
    <w:rsid w:val="000B23C6"/>
    <w:rsid w:val="000B2EF6"/>
    <w:rsid w:val="000B2FA6"/>
    <w:rsid w:val="000B3713"/>
    <w:rsid w:val="000B4AA0"/>
    <w:rsid w:val="000B551A"/>
    <w:rsid w:val="000B55D8"/>
    <w:rsid w:val="000B5F05"/>
    <w:rsid w:val="000B6678"/>
    <w:rsid w:val="000B6A34"/>
    <w:rsid w:val="000C092B"/>
    <w:rsid w:val="000C12BA"/>
    <w:rsid w:val="000C3275"/>
    <w:rsid w:val="000C38C3"/>
    <w:rsid w:val="000C49E6"/>
    <w:rsid w:val="000C4AAD"/>
    <w:rsid w:val="000C5557"/>
    <w:rsid w:val="000C5773"/>
    <w:rsid w:val="000C6FE8"/>
    <w:rsid w:val="000C7391"/>
    <w:rsid w:val="000D09FD"/>
    <w:rsid w:val="000D2C81"/>
    <w:rsid w:val="000D3B5A"/>
    <w:rsid w:val="000D44FB"/>
    <w:rsid w:val="000D4EB3"/>
    <w:rsid w:val="000D574B"/>
    <w:rsid w:val="000D59FA"/>
    <w:rsid w:val="000D69AE"/>
    <w:rsid w:val="000D6CFC"/>
    <w:rsid w:val="000D7419"/>
    <w:rsid w:val="000E1063"/>
    <w:rsid w:val="000E12EC"/>
    <w:rsid w:val="000E307D"/>
    <w:rsid w:val="000E537B"/>
    <w:rsid w:val="000E57D0"/>
    <w:rsid w:val="000E6B2D"/>
    <w:rsid w:val="000E6DD7"/>
    <w:rsid w:val="000E7858"/>
    <w:rsid w:val="000F005F"/>
    <w:rsid w:val="000F0CAB"/>
    <w:rsid w:val="000F1C43"/>
    <w:rsid w:val="000F3569"/>
    <w:rsid w:val="000F5A45"/>
    <w:rsid w:val="000F6065"/>
    <w:rsid w:val="000F7475"/>
    <w:rsid w:val="000F768D"/>
    <w:rsid w:val="000F776B"/>
    <w:rsid w:val="00101CE2"/>
    <w:rsid w:val="00103BC1"/>
    <w:rsid w:val="00104D33"/>
    <w:rsid w:val="00105607"/>
    <w:rsid w:val="00105CE6"/>
    <w:rsid w:val="0010636F"/>
    <w:rsid w:val="00107185"/>
    <w:rsid w:val="00107927"/>
    <w:rsid w:val="00107D7E"/>
    <w:rsid w:val="00110301"/>
    <w:rsid w:val="00110E26"/>
    <w:rsid w:val="00111321"/>
    <w:rsid w:val="00111571"/>
    <w:rsid w:val="00111836"/>
    <w:rsid w:val="00115657"/>
    <w:rsid w:val="001161B4"/>
    <w:rsid w:val="001165E6"/>
    <w:rsid w:val="001169BB"/>
    <w:rsid w:val="00117151"/>
    <w:rsid w:val="00117BD6"/>
    <w:rsid w:val="001202F4"/>
    <w:rsid w:val="00120319"/>
    <w:rsid w:val="001206C2"/>
    <w:rsid w:val="00121978"/>
    <w:rsid w:val="00123422"/>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68C9"/>
    <w:rsid w:val="00147AC5"/>
    <w:rsid w:val="00150319"/>
    <w:rsid w:val="00150936"/>
    <w:rsid w:val="001518C7"/>
    <w:rsid w:val="00151DD3"/>
    <w:rsid w:val="00151EAC"/>
    <w:rsid w:val="00153528"/>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7449"/>
    <w:rsid w:val="00167670"/>
    <w:rsid w:val="00171BD2"/>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D4C"/>
    <w:rsid w:val="00183F6D"/>
    <w:rsid w:val="001842E7"/>
    <w:rsid w:val="001844DB"/>
    <w:rsid w:val="0018670E"/>
    <w:rsid w:val="001872A0"/>
    <w:rsid w:val="00187D88"/>
    <w:rsid w:val="001912F0"/>
    <w:rsid w:val="00192080"/>
    <w:rsid w:val="00192320"/>
    <w:rsid w:val="001929E3"/>
    <w:rsid w:val="00195077"/>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50C7"/>
    <w:rsid w:val="001A5BE2"/>
    <w:rsid w:val="001A5D3D"/>
    <w:rsid w:val="001A6F57"/>
    <w:rsid w:val="001B08E2"/>
    <w:rsid w:val="001B17A1"/>
    <w:rsid w:val="001B1BA2"/>
    <w:rsid w:val="001B25FD"/>
    <w:rsid w:val="001B2673"/>
    <w:rsid w:val="001B3550"/>
    <w:rsid w:val="001B44FE"/>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09C5"/>
    <w:rsid w:val="001D2463"/>
    <w:rsid w:val="001D255F"/>
    <w:rsid w:val="001D2619"/>
    <w:rsid w:val="001D3604"/>
    <w:rsid w:val="001D3D38"/>
    <w:rsid w:val="001D4B2C"/>
    <w:rsid w:val="001D4C32"/>
    <w:rsid w:val="001D619E"/>
    <w:rsid w:val="001D7794"/>
    <w:rsid w:val="001D7D94"/>
    <w:rsid w:val="001E072A"/>
    <w:rsid w:val="001E2C24"/>
    <w:rsid w:val="001E4218"/>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1261B"/>
    <w:rsid w:val="002138EA"/>
    <w:rsid w:val="00213C9B"/>
    <w:rsid w:val="00213F84"/>
    <w:rsid w:val="00214FBD"/>
    <w:rsid w:val="002154B0"/>
    <w:rsid w:val="00216076"/>
    <w:rsid w:val="00217EF6"/>
    <w:rsid w:val="00220007"/>
    <w:rsid w:val="00220C6B"/>
    <w:rsid w:val="00221048"/>
    <w:rsid w:val="00221BFE"/>
    <w:rsid w:val="00222368"/>
    <w:rsid w:val="00222897"/>
    <w:rsid w:val="00222B0C"/>
    <w:rsid w:val="00223040"/>
    <w:rsid w:val="002238DB"/>
    <w:rsid w:val="002260EA"/>
    <w:rsid w:val="002263AB"/>
    <w:rsid w:val="00226BA4"/>
    <w:rsid w:val="002271B9"/>
    <w:rsid w:val="00227774"/>
    <w:rsid w:val="002277C1"/>
    <w:rsid w:val="0022794E"/>
    <w:rsid w:val="00230612"/>
    <w:rsid w:val="00230BD0"/>
    <w:rsid w:val="002327A2"/>
    <w:rsid w:val="00232BF4"/>
    <w:rsid w:val="002332B8"/>
    <w:rsid w:val="00234F7C"/>
    <w:rsid w:val="0023506E"/>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677"/>
    <w:rsid w:val="002537BC"/>
    <w:rsid w:val="00255C58"/>
    <w:rsid w:val="0025600C"/>
    <w:rsid w:val="0025603D"/>
    <w:rsid w:val="002566A0"/>
    <w:rsid w:val="00257A08"/>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4CD0"/>
    <w:rsid w:val="002A57A8"/>
    <w:rsid w:val="002A6D55"/>
    <w:rsid w:val="002A7DA6"/>
    <w:rsid w:val="002B0505"/>
    <w:rsid w:val="002B1DF7"/>
    <w:rsid w:val="002B335F"/>
    <w:rsid w:val="002B4954"/>
    <w:rsid w:val="002B516C"/>
    <w:rsid w:val="002B560B"/>
    <w:rsid w:val="002B60C1"/>
    <w:rsid w:val="002B6776"/>
    <w:rsid w:val="002B6E73"/>
    <w:rsid w:val="002B6EF0"/>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17E1"/>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3DB7"/>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5F83"/>
    <w:rsid w:val="00306299"/>
    <w:rsid w:val="00306B85"/>
    <w:rsid w:val="003074C3"/>
    <w:rsid w:val="0031085C"/>
    <w:rsid w:val="003121B2"/>
    <w:rsid w:val="00312479"/>
    <w:rsid w:val="00313AB5"/>
    <w:rsid w:val="00315867"/>
    <w:rsid w:val="00315A8F"/>
    <w:rsid w:val="003167C4"/>
    <w:rsid w:val="003168FF"/>
    <w:rsid w:val="00316F03"/>
    <w:rsid w:val="00317EFD"/>
    <w:rsid w:val="00322495"/>
    <w:rsid w:val="00322BB7"/>
    <w:rsid w:val="00325296"/>
    <w:rsid w:val="003260D7"/>
    <w:rsid w:val="003268B6"/>
    <w:rsid w:val="00327E2B"/>
    <w:rsid w:val="00330FCB"/>
    <w:rsid w:val="00330FDF"/>
    <w:rsid w:val="00331BA7"/>
    <w:rsid w:val="003335B9"/>
    <w:rsid w:val="00336697"/>
    <w:rsid w:val="0033699C"/>
    <w:rsid w:val="00337A39"/>
    <w:rsid w:val="00337F6D"/>
    <w:rsid w:val="003402F9"/>
    <w:rsid w:val="003424B6"/>
    <w:rsid w:val="00342568"/>
    <w:rsid w:val="00342758"/>
    <w:rsid w:val="00342FA0"/>
    <w:rsid w:val="00343782"/>
    <w:rsid w:val="00344CA9"/>
    <w:rsid w:val="0034524F"/>
    <w:rsid w:val="00345B9C"/>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6F6"/>
    <w:rsid w:val="00367724"/>
    <w:rsid w:val="003710ED"/>
    <w:rsid w:val="00371C72"/>
    <w:rsid w:val="00371F7A"/>
    <w:rsid w:val="00371F82"/>
    <w:rsid w:val="00372CAB"/>
    <w:rsid w:val="00372D69"/>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40C7"/>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228E"/>
    <w:rsid w:val="003C277E"/>
    <w:rsid w:val="003C3063"/>
    <w:rsid w:val="003C3254"/>
    <w:rsid w:val="003C3CF7"/>
    <w:rsid w:val="003C51E7"/>
    <w:rsid w:val="003C5AE7"/>
    <w:rsid w:val="003C682C"/>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190D"/>
    <w:rsid w:val="003E2C44"/>
    <w:rsid w:val="003E40EE"/>
    <w:rsid w:val="003E56E3"/>
    <w:rsid w:val="003E5F49"/>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61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3041D"/>
    <w:rsid w:val="00431740"/>
    <w:rsid w:val="0043428D"/>
    <w:rsid w:val="00434467"/>
    <w:rsid w:val="00434A2E"/>
    <w:rsid w:val="00434DC1"/>
    <w:rsid w:val="004350F4"/>
    <w:rsid w:val="004358EC"/>
    <w:rsid w:val="00435D30"/>
    <w:rsid w:val="004373B7"/>
    <w:rsid w:val="004379B8"/>
    <w:rsid w:val="00440154"/>
    <w:rsid w:val="00440855"/>
    <w:rsid w:val="00441189"/>
    <w:rsid w:val="004412A0"/>
    <w:rsid w:val="00443704"/>
    <w:rsid w:val="00443CB6"/>
    <w:rsid w:val="00443ED0"/>
    <w:rsid w:val="004440F7"/>
    <w:rsid w:val="0044410F"/>
    <w:rsid w:val="00444592"/>
    <w:rsid w:val="004450BA"/>
    <w:rsid w:val="004457D3"/>
    <w:rsid w:val="00446090"/>
    <w:rsid w:val="0044720B"/>
    <w:rsid w:val="00447C03"/>
    <w:rsid w:val="00450F27"/>
    <w:rsid w:val="004510E5"/>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1125"/>
    <w:rsid w:val="0047148F"/>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72"/>
    <w:rsid w:val="004B6B0F"/>
    <w:rsid w:val="004B7183"/>
    <w:rsid w:val="004C25BA"/>
    <w:rsid w:val="004C3E12"/>
    <w:rsid w:val="004C638A"/>
    <w:rsid w:val="004C6C93"/>
    <w:rsid w:val="004C6E93"/>
    <w:rsid w:val="004C6F9D"/>
    <w:rsid w:val="004D1B27"/>
    <w:rsid w:val="004D2FEB"/>
    <w:rsid w:val="004D41C6"/>
    <w:rsid w:val="004D4A70"/>
    <w:rsid w:val="004D4B88"/>
    <w:rsid w:val="004D507A"/>
    <w:rsid w:val="004D562B"/>
    <w:rsid w:val="004D6475"/>
    <w:rsid w:val="004D6DBF"/>
    <w:rsid w:val="004E14C8"/>
    <w:rsid w:val="004E15FF"/>
    <w:rsid w:val="004E2659"/>
    <w:rsid w:val="004E3091"/>
    <w:rsid w:val="004E39EE"/>
    <w:rsid w:val="004E4F28"/>
    <w:rsid w:val="004E4FA9"/>
    <w:rsid w:val="004E5209"/>
    <w:rsid w:val="004E56E0"/>
    <w:rsid w:val="004E7329"/>
    <w:rsid w:val="004F0420"/>
    <w:rsid w:val="004F0964"/>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F57"/>
    <w:rsid w:val="00513F6E"/>
    <w:rsid w:val="00515167"/>
    <w:rsid w:val="00515810"/>
    <w:rsid w:val="00515CBE"/>
    <w:rsid w:val="00515E2B"/>
    <w:rsid w:val="00516A37"/>
    <w:rsid w:val="005177F1"/>
    <w:rsid w:val="00517A84"/>
    <w:rsid w:val="00517AFB"/>
    <w:rsid w:val="00517EE9"/>
    <w:rsid w:val="005213C5"/>
    <w:rsid w:val="0052143C"/>
    <w:rsid w:val="00522A7E"/>
    <w:rsid w:val="00522F20"/>
    <w:rsid w:val="0052314D"/>
    <w:rsid w:val="0052386E"/>
    <w:rsid w:val="00525F61"/>
    <w:rsid w:val="00526208"/>
    <w:rsid w:val="0052683C"/>
    <w:rsid w:val="0052684C"/>
    <w:rsid w:val="00527533"/>
    <w:rsid w:val="005308DB"/>
    <w:rsid w:val="00530914"/>
    <w:rsid w:val="00530A2E"/>
    <w:rsid w:val="00530FBE"/>
    <w:rsid w:val="00531898"/>
    <w:rsid w:val="00531C55"/>
    <w:rsid w:val="005339DB"/>
    <w:rsid w:val="005341D3"/>
    <w:rsid w:val="00534C89"/>
    <w:rsid w:val="00534CA5"/>
    <w:rsid w:val="00534F9D"/>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4204"/>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7F82"/>
    <w:rsid w:val="00570498"/>
    <w:rsid w:val="00571200"/>
    <w:rsid w:val="00571E5A"/>
    <w:rsid w:val="00574941"/>
    <w:rsid w:val="00576661"/>
    <w:rsid w:val="0057668E"/>
    <w:rsid w:val="00580FF5"/>
    <w:rsid w:val="00581AF7"/>
    <w:rsid w:val="0058318D"/>
    <w:rsid w:val="0058519C"/>
    <w:rsid w:val="0058578B"/>
    <w:rsid w:val="00586B54"/>
    <w:rsid w:val="00586BE9"/>
    <w:rsid w:val="00587B86"/>
    <w:rsid w:val="0059006C"/>
    <w:rsid w:val="005908E6"/>
    <w:rsid w:val="00590F74"/>
    <w:rsid w:val="00592247"/>
    <w:rsid w:val="00592AB2"/>
    <w:rsid w:val="00593393"/>
    <w:rsid w:val="00593C41"/>
    <w:rsid w:val="005947D7"/>
    <w:rsid w:val="00594B6F"/>
    <w:rsid w:val="00595001"/>
    <w:rsid w:val="005954C5"/>
    <w:rsid w:val="005956EE"/>
    <w:rsid w:val="00597C97"/>
    <w:rsid w:val="005A083E"/>
    <w:rsid w:val="005A0FA6"/>
    <w:rsid w:val="005A1A90"/>
    <w:rsid w:val="005A2C96"/>
    <w:rsid w:val="005A4958"/>
    <w:rsid w:val="005A75A4"/>
    <w:rsid w:val="005A7E8A"/>
    <w:rsid w:val="005B0643"/>
    <w:rsid w:val="005B0B25"/>
    <w:rsid w:val="005B1162"/>
    <w:rsid w:val="005B1CA2"/>
    <w:rsid w:val="005B20B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52F"/>
    <w:rsid w:val="005D7AF8"/>
    <w:rsid w:val="005D7D62"/>
    <w:rsid w:val="005E0C09"/>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6C97"/>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45"/>
    <w:rsid w:val="00650AE6"/>
    <w:rsid w:val="00650DDE"/>
    <w:rsid w:val="00650F41"/>
    <w:rsid w:val="00652EED"/>
    <w:rsid w:val="00654CDB"/>
    <w:rsid w:val="0065546A"/>
    <w:rsid w:val="0066023B"/>
    <w:rsid w:val="00660942"/>
    <w:rsid w:val="0066371F"/>
    <w:rsid w:val="00663B74"/>
    <w:rsid w:val="006653AC"/>
    <w:rsid w:val="00666768"/>
    <w:rsid w:val="00666F36"/>
    <w:rsid w:val="006678E1"/>
    <w:rsid w:val="00670977"/>
    <w:rsid w:val="00670B42"/>
    <w:rsid w:val="00672307"/>
    <w:rsid w:val="00676195"/>
    <w:rsid w:val="006802FD"/>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90D92"/>
    <w:rsid w:val="00691F2D"/>
    <w:rsid w:val="00692A68"/>
    <w:rsid w:val="0069322C"/>
    <w:rsid w:val="00695D85"/>
    <w:rsid w:val="00695F37"/>
    <w:rsid w:val="00696A73"/>
    <w:rsid w:val="00696C00"/>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41E2"/>
    <w:rsid w:val="006B51B8"/>
    <w:rsid w:val="006B6460"/>
    <w:rsid w:val="006B68B4"/>
    <w:rsid w:val="006B7587"/>
    <w:rsid w:val="006C05AA"/>
    <w:rsid w:val="006C086A"/>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4870"/>
    <w:rsid w:val="006D50C7"/>
    <w:rsid w:val="006D5189"/>
    <w:rsid w:val="006E06B5"/>
    <w:rsid w:val="006E0A73"/>
    <w:rsid w:val="006E0FEE"/>
    <w:rsid w:val="006E1266"/>
    <w:rsid w:val="006E1C7F"/>
    <w:rsid w:val="006E209F"/>
    <w:rsid w:val="006E3A9F"/>
    <w:rsid w:val="006E3D42"/>
    <w:rsid w:val="006E4CE5"/>
    <w:rsid w:val="006E64B4"/>
    <w:rsid w:val="006E64DB"/>
    <w:rsid w:val="006E6C11"/>
    <w:rsid w:val="006E75D6"/>
    <w:rsid w:val="006F0AF0"/>
    <w:rsid w:val="006F3074"/>
    <w:rsid w:val="006F3766"/>
    <w:rsid w:val="006F62A1"/>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463"/>
    <w:rsid w:val="007157DA"/>
    <w:rsid w:val="007171A9"/>
    <w:rsid w:val="00723A43"/>
    <w:rsid w:val="00726691"/>
    <w:rsid w:val="00726D8C"/>
    <w:rsid w:val="00727DFB"/>
    <w:rsid w:val="00730655"/>
    <w:rsid w:val="00730AE9"/>
    <w:rsid w:val="00731513"/>
    <w:rsid w:val="0073155A"/>
    <w:rsid w:val="00731D77"/>
    <w:rsid w:val="00732360"/>
    <w:rsid w:val="00732670"/>
    <w:rsid w:val="00732A39"/>
    <w:rsid w:val="00733267"/>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874"/>
    <w:rsid w:val="0076698C"/>
    <w:rsid w:val="0076760E"/>
    <w:rsid w:val="0077409F"/>
    <w:rsid w:val="007753FC"/>
    <w:rsid w:val="007757C2"/>
    <w:rsid w:val="007763C1"/>
    <w:rsid w:val="007763C5"/>
    <w:rsid w:val="00776BEC"/>
    <w:rsid w:val="00777E82"/>
    <w:rsid w:val="00777EAF"/>
    <w:rsid w:val="00781359"/>
    <w:rsid w:val="00781DC9"/>
    <w:rsid w:val="00782755"/>
    <w:rsid w:val="00782848"/>
    <w:rsid w:val="00784B26"/>
    <w:rsid w:val="00784E38"/>
    <w:rsid w:val="00784EDC"/>
    <w:rsid w:val="007857CE"/>
    <w:rsid w:val="00785817"/>
    <w:rsid w:val="007879B7"/>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A1DB5"/>
    <w:rsid w:val="007A1EAA"/>
    <w:rsid w:val="007A2DE1"/>
    <w:rsid w:val="007A3122"/>
    <w:rsid w:val="007A5162"/>
    <w:rsid w:val="007A586E"/>
    <w:rsid w:val="007A795E"/>
    <w:rsid w:val="007A79FD"/>
    <w:rsid w:val="007A7AE4"/>
    <w:rsid w:val="007B0B9D"/>
    <w:rsid w:val="007B205B"/>
    <w:rsid w:val="007B3436"/>
    <w:rsid w:val="007B48F9"/>
    <w:rsid w:val="007B4C12"/>
    <w:rsid w:val="007B4DC3"/>
    <w:rsid w:val="007B5069"/>
    <w:rsid w:val="007B5A43"/>
    <w:rsid w:val="007B5FCD"/>
    <w:rsid w:val="007B66E9"/>
    <w:rsid w:val="007B709B"/>
    <w:rsid w:val="007C1343"/>
    <w:rsid w:val="007C1F7C"/>
    <w:rsid w:val="007C38F4"/>
    <w:rsid w:val="007C3979"/>
    <w:rsid w:val="007C3B8F"/>
    <w:rsid w:val="007C420E"/>
    <w:rsid w:val="007C5377"/>
    <w:rsid w:val="007C5EF1"/>
    <w:rsid w:val="007C712D"/>
    <w:rsid w:val="007C7BF5"/>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7F7340"/>
    <w:rsid w:val="00800039"/>
    <w:rsid w:val="00800056"/>
    <w:rsid w:val="008004D1"/>
    <w:rsid w:val="00801026"/>
    <w:rsid w:val="00801B6A"/>
    <w:rsid w:val="00803919"/>
    <w:rsid w:val="00804531"/>
    <w:rsid w:val="00805712"/>
    <w:rsid w:val="00813630"/>
    <w:rsid w:val="0081586A"/>
    <w:rsid w:val="00816078"/>
    <w:rsid w:val="008170C2"/>
    <w:rsid w:val="008177E3"/>
    <w:rsid w:val="00817C9E"/>
    <w:rsid w:val="00820A95"/>
    <w:rsid w:val="00821F67"/>
    <w:rsid w:val="00823AA9"/>
    <w:rsid w:val="00823F3E"/>
    <w:rsid w:val="0082497C"/>
    <w:rsid w:val="00824BEF"/>
    <w:rsid w:val="00825328"/>
    <w:rsid w:val="00825468"/>
    <w:rsid w:val="008255B9"/>
    <w:rsid w:val="0082582D"/>
    <w:rsid w:val="00825CD8"/>
    <w:rsid w:val="00826E1B"/>
    <w:rsid w:val="00827324"/>
    <w:rsid w:val="0083084A"/>
    <w:rsid w:val="0083180D"/>
    <w:rsid w:val="00831F1D"/>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48AB"/>
    <w:rsid w:val="008649BD"/>
    <w:rsid w:val="00864D55"/>
    <w:rsid w:val="00866378"/>
    <w:rsid w:val="00866588"/>
    <w:rsid w:val="008666EF"/>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8DA"/>
    <w:rsid w:val="008B1D8D"/>
    <w:rsid w:val="008B2FB2"/>
    <w:rsid w:val="008B4B2D"/>
    <w:rsid w:val="008B58F2"/>
    <w:rsid w:val="008B5AA8"/>
    <w:rsid w:val="008B5AE7"/>
    <w:rsid w:val="008B5EB8"/>
    <w:rsid w:val="008B6404"/>
    <w:rsid w:val="008B65D8"/>
    <w:rsid w:val="008B7A7A"/>
    <w:rsid w:val="008B7C25"/>
    <w:rsid w:val="008C069E"/>
    <w:rsid w:val="008C0746"/>
    <w:rsid w:val="008C2B13"/>
    <w:rsid w:val="008C5C90"/>
    <w:rsid w:val="008C60E9"/>
    <w:rsid w:val="008D1B7C"/>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991"/>
    <w:rsid w:val="008E6B37"/>
    <w:rsid w:val="008E7035"/>
    <w:rsid w:val="008F1770"/>
    <w:rsid w:val="008F3001"/>
    <w:rsid w:val="008F4502"/>
    <w:rsid w:val="008F6056"/>
    <w:rsid w:val="008F6F05"/>
    <w:rsid w:val="009012AF"/>
    <w:rsid w:val="0090140D"/>
    <w:rsid w:val="00902C07"/>
    <w:rsid w:val="009047DB"/>
    <w:rsid w:val="00905495"/>
    <w:rsid w:val="00905804"/>
    <w:rsid w:val="009061D0"/>
    <w:rsid w:val="00907F75"/>
    <w:rsid w:val="009101E2"/>
    <w:rsid w:val="00911527"/>
    <w:rsid w:val="00914868"/>
    <w:rsid w:val="00915D73"/>
    <w:rsid w:val="00915DE0"/>
    <w:rsid w:val="00916077"/>
    <w:rsid w:val="0091640F"/>
    <w:rsid w:val="0091683A"/>
    <w:rsid w:val="00917066"/>
    <w:rsid w:val="009170A2"/>
    <w:rsid w:val="009208A6"/>
    <w:rsid w:val="00920C92"/>
    <w:rsid w:val="009213D4"/>
    <w:rsid w:val="009238EF"/>
    <w:rsid w:val="00923ED6"/>
    <w:rsid w:val="00924514"/>
    <w:rsid w:val="00924600"/>
    <w:rsid w:val="00924958"/>
    <w:rsid w:val="00924C0C"/>
    <w:rsid w:val="0092658D"/>
    <w:rsid w:val="009266DD"/>
    <w:rsid w:val="00927316"/>
    <w:rsid w:val="00927FDD"/>
    <w:rsid w:val="0093056C"/>
    <w:rsid w:val="009309B8"/>
    <w:rsid w:val="00930AA8"/>
    <w:rsid w:val="00930C83"/>
    <w:rsid w:val="0093276D"/>
    <w:rsid w:val="00933D1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5155"/>
    <w:rsid w:val="009571DE"/>
    <w:rsid w:val="009574DE"/>
    <w:rsid w:val="009577B0"/>
    <w:rsid w:val="00961BB2"/>
    <w:rsid w:val="00961C85"/>
    <w:rsid w:val="0096249D"/>
    <w:rsid w:val="009638D6"/>
    <w:rsid w:val="00964311"/>
    <w:rsid w:val="00964DBC"/>
    <w:rsid w:val="00965950"/>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DAB"/>
    <w:rsid w:val="00987FC4"/>
    <w:rsid w:val="00991221"/>
    <w:rsid w:val="009924B1"/>
    <w:rsid w:val="00992CFC"/>
    <w:rsid w:val="009932AC"/>
    <w:rsid w:val="0099366B"/>
    <w:rsid w:val="00994351"/>
    <w:rsid w:val="00994CD6"/>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17E"/>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4BBE"/>
    <w:rsid w:val="009D5C10"/>
    <w:rsid w:val="009D793C"/>
    <w:rsid w:val="009E0574"/>
    <w:rsid w:val="009E165B"/>
    <w:rsid w:val="009E16A9"/>
    <w:rsid w:val="009E375F"/>
    <w:rsid w:val="009E424B"/>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DDF"/>
    <w:rsid w:val="00A33F89"/>
    <w:rsid w:val="00A34547"/>
    <w:rsid w:val="00A36725"/>
    <w:rsid w:val="00A36DF5"/>
    <w:rsid w:val="00A376B7"/>
    <w:rsid w:val="00A41BF5"/>
    <w:rsid w:val="00A42006"/>
    <w:rsid w:val="00A42302"/>
    <w:rsid w:val="00A42AA5"/>
    <w:rsid w:val="00A42B16"/>
    <w:rsid w:val="00A4347E"/>
    <w:rsid w:val="00A434A8"/>
    <w:rsid w:val="00A4366D"/>
    <w:rsid w:val="00A44567"/>
    <w:rsid w:val="00A44778"/>
    <w:rsid w:val="00A458C7"/>
    <w:rsid w:val="00A469E7"/>
    <w:rsid w:val="00A5100E"/>
    <w:rsid w:val="00A5361A"/>
    <w:rsid w:val="00A53BB5"/>
    <w:rsid w:val="00A53CAA"/>
    <w:rsid w:val="00A54151"/>
    <w:rsid w:val="00A541E6"/>
    <w:rsid w:val="00A556DC"/>
    <w:rsid w:val="00A55A25"/>
    <w:rsid w:val="00A561FA"/>
    <w:rsid w:val="00A604A4"/>
    <w:rsid w:val="00A6112D"/>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61B9"/>
    <w:rsid w:val="00A77680"/>
    <w:rsid w:val="00A77731"/>
    <w:rsid w:val="00A77B7F"/>
    <w:rsid w:val="00A81488"/>
    <w:rsid w:val="00A81511"/>
    <w:rsid w:val="00A81B15"/>
    <w:rsid w:val="00A81D63"/>
    <w:rsid w:val="00A82706"/>
    <w:rsid w:val="00A82EE1"/>
    <w:rsid w:val="00A837FF"/>
    <w:rsid w:val="00A84844"/>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0C0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5437"/>
    <w:rsid w:val="00AB67BA"/>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5237"/>
    <w:rsid w:val="00AF7DF4"/>
    <w:rsid w:val="00B00971"/>
    <w:rsid w:val="00B0218D"/>
    <w:rsid w:val="00B02FA4"/>
    <w:rsid w:val="00B05D67"/>
    <w:rsid w:val="00B05FC3"/>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D69"/>
    <w:rsid w:val="00B20EE1"/>
    <w:rsid w:val="00B210FB"/>
    <w:rsid w:val="00B219CD"/>
    <w:rsid w:val="00B2227B"/>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5C0"/>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50840"/>
    <w:rsid w:val="00B51F1B"/>
    <w:rsid w:val="00B52A00"/>
    <w:rsid w:val="00B534D5"/>
    <w:rsid w:val="00B53FF4"/>
    <w:rsid w:val="00B54107"/>
    <w:rsid w:val="00B56186"/>
    <w:rsid w:val="00B5656D"/>
    <w:rsid w:val="00B56804"/>
    <w:rsid w:val="00B5707D"/>
    <w:rsid w:val="00B57265"/>
    <w:rsid w:val="00B572AD"/>
    <w:rsid w:val="00B60AA6"/>
    <w:rsid w:val="00B61D5F"/>
    <w:rsid w:val="00B621BC"/>
    <w:rsid w:val="00B628AF"/>
    <w:rsid w:val="00B62DD4"/>
    <w:rsid w:val="00B633AE"/>
    <w:rsid w:val="00B634C8"/>
    <w:rsid w:val="00B63693"/>
    <w:rsid w:val="00B6421B"/>
    <w:rsid w:val="00B647D1"/>
    <w:rsid w:val="00B6581C"/>
    <w:rsid w:val="00B6620C"/>
    <w:rsid w:val="00B665D2"/>
    <w:rsid w:val="00B669E2"/>
    <w:rsid w:val="00B6737C"/>
    <w:rsid w:val="00B67B4A"/>
    <w:rsid w:val="00B700BF"/>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CFD"/>
    <w:rsid w:val="00B90F28"/>
    <w:rsid w:val="00B91AA9"/>
    <w:rsid w:val="00B93D25"/>
    <w:rsid w:val="00B93E65"/>
    <w:rsid w:val="00B95885"/>
    <w:rsid w:val="00B9630B"/>
    <w:rsid w:val="00B96426"/>
    <w:rsid w:val="00B96AB9"/>
    <w:rsid w:val="00BA0F7B"/>
    <w:rsid w:val="00BA140A"/>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572E"/>
    <w:rsid w:val="00BB74FD"/>
    <w:rsid w:val="00BC0362"/>
    <w:rsid w:val="00BC2434"/>
    <w:rsid w:val="00BC4238"/>
    <w:rsid w:val="00BC457A"/>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30EC"/>
    <w:rsid w:val="00BE32DD"/>
    <w:rsid w:val="00BE33AE"/>
    <w:rsid w:val="00BE3E17"/>
    <w:rsid w:val="00BE498E"/>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29B"/>
    <w:rsid w:val="00C1336B"/>
    <w:rsid w:val="00C1382D"/>
    <w:rsid w:val="00C145BB"/>
    <w:rsid w:val="00C14A9A"/>
    <w:rsid w:val="00C14D4F"/>
    <w:rsid w:val="00C151B8"/>
    <w:rsid w:val="00C159AC"/>
    <w:rsid w:val="00C15AA6"/>
    <w:rsid w:val="00C166AE"/>
    <w:rsid w:val="00C16732"/>
    <w:rsid w:val="00C17A19"/>
    <w:rsid w:val="00C200E0"/>
    <w:rsid w:val="00C207FB"/>
    <w:rsid w:val="00C20B99"/>
    <w:rsid w:val="00C21372"/>
    <w:rsid w:val="00C217CB"/>
    <w:rsid w:val="00C2188A"/>
    <w:rsid w:val="00C22B78"/>
    <w:rsid w:val="00C22F20"/>
    <w:rsid w:val="00C2389B"/>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6FAB"/>
    <w:rsid w:val="00C37C65"/>
    <w:rsid w:val="00C40B3C"/>
    <w:rsid w:val="00C415CF"/>
    <w:rsid w:val="00C419EB"/>
    <w:rsid w:val="00C43852"/>
    <w:rsid w:val="00C43BA1"/>
    <w:rsid w:val="00C43DAB"/>
    <w:rsid w:val="00C44C11"/>
    <w:rsid w:val="00C44C42"/>
    <w:rsid w:val="00C450A4"/>
    <w:rsid w:val="00C4627C"/>
    <w:rsid w:val="00C46954"/>
    <w:rsid w:val="00C46AE8"/>
    <w:rsid w:val="00C47E60"/>
    <w:rsid w:val="00C47F08"/>
    <w:rsid w:val="00C514A6"/>
    <w:rsid w:val="00C52073"/>
    <w:rsid w:val="00C52ABF"/>
    <w:rsid w:val="00C52ACF"/>
    <w:rsid w:val="00C53870"/>
    <w:rsid w:val="00C5459E"/>
    <w:rsid w:val="00C54ECC"/>
    <w:rsid w:val="00C554E9"/>
    <w:rsid w:val="00C56BA3"/>
    <w:rsid w:val="00C56D67"/>
    <w:rsid w:val="00C570EC"/>
    <w:rsid w:val="00C5739F"/>
    <w:rsid w:val="00C57CF0"/>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2E3"/>
    <w:rsid w:val="00C817C6"/>
    <w:rsid w:val="00C83907"/>
    <w:rsid w:val="00C83BE6"/>
    <w:rsid w:val="00C84582"/>
    <w:rsid w:val="00C84659"/>
    <w:rsid w:val="00C85354"/>
    <w:rsid w:val="00C8573C"/>
    <w:rsid w:val="00C857E3"/>
    <w:rsid w:val="00C85DE2"/>
    <w:rsid w:val="00C86870"/>
    <w:rsid w:val="00C86ABA"/>
    <w:rsid w:val="00C90400"/>
    <w:rsid w:val="00C90CC9"/>
    <w:rsid w:val="00C9220F"/>
    <w:rsid w:val="00C931DA"/>
    <w:rsid w:val="00C93D25"/>
    <w:rsid w:val="00C943F3"/>
    <w:rsid w:val="00C94C51"/>
    <w:rsid w:val="00C95066"/>
    <w:rsid w:val="00C95978"/>
    <w:rsid w:val="00CA08C6"/>
    <w:rsid w:val="00CA0C0B"/>
    <w:rsid w:val="00CA1807"/>
    <w:rsid w:val="00CA2519"/>
    <w:rsid w:val="00CA2729"/>
    <w:rsid w:val="00CA3057"/>
    <w:rsid w:val="00CA4136"/>
    <w:rsid w:val="00CA45F8"/>
    <w:rsid w:val="00CA4C78"/>
    <w:rsid w:val="00CA5260"/>
    <w:rsid w:val="00CA61A9"/>
    <w:rsid w:val="00CA6CD1"/>
    <w:rsid w:val="00CA73D4"/>
    <w:rsid w:val="00CB1361"/>
    <w:rsid w:val="00CB2500"/>
    <w:rsid w:val="00CB33C7"/>
    <w:rsid w:val="00CB3779"/>
    <w:rsid w:val="00CB5A4C"/>
    <w:rsid w:val="00CB6253"/>
    <w:rsid w:val="00CB6B66"/>
    <w:rsid w:val="00CB751D"/>
    <w:rsid w:val="00CB79D8"/>
    <w:rsid w:val="00CB7E4C"/>
    <w:rsid w:val="00CC0C66"/>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1396"/>
    <w:rsid w:val="00CD13C1"/>
    <w:rsid w:val="00CD1433"/>
    <w:rsid w:val="00CD2AF5"/>
    <w:rsid w:val="00CD3985"/>
    <w:rsid w:val="00CD446D"/>
    <w:rsid w:val="00CD61B3"/>
    <w:rsid w:val="00CD621C"/>
    <w:rsid w:val="00CD6853"/>
    <w:rsid w:val="00CD6A1B"/>
    <w:rsid w:val="00CD777B"/>
    <w:rsid w:val="00CD7A80"/>
    <w:rsid w:val="00CE03D9"/>
    <w:rsid w:val="00CE0A7F"/>
    <w:rsid w:val="00CE1380"/>
    <w:rsid w:val="00CE1718"/>
    <w:rsid w:val="00CE328B"/>
    <w:rsid w:val="00CE3C83"/>
    <w:rsid w:val="00CE432E"/>
    <w:rsid w:val="00CE4FA9"/>
    <w:rsid w:val="00CE509F"/>
    <w:rsid w:val="00CE7D12"/>
    <w:rsid w:val="00CF21E4"/>
    <w:rsid w:val="00CF4156"/>
    <w:rsid w:val="00CF48AB"/>
    <w:rsid w:val="00CF63BA"/>
    <w:rsid w:val="00CF7D54"/>
    <w:rsid w:val="00CF7FF1"/>
    <w:rsid w:val="00D00B6F"/>
    <w:rsid w:val="00D00E71"/>
    <w:rsid w:val="00D02BF7"/>
    <w:rsid w:val="00D03C6E"/>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20984"/>
    <w:rsid w:val="00D20F08"/>
    <w:rsid w:val="00D222A3"/>
    <w:rsid w:val="00D24470"/>
    <w:rsid w:val="00D254EC"/>
    <w:rsid w:val="00D254F0"/>
    <w:rsid w:val="00D26344"/>
    <w:rsid w:val="00D264C4"/>
    <w:rsid w:val="00D26DAE"/>
    <w:rsid w:val="00D278A4"/>
    <w:rsid w:val="00D3188C"/>
    <w:rsid w:val="00D3415E"/>
    <w:rsid w:val="00D35F9B"/>
    <w:rsid w:val="00D36B69"/>
    <w:rsid w:val="00D37210"/>
    <w:rsid w:val="00D403B2"/>
    <w:rsid w:val="00D4068B"/>
    <w:rsid w:val="00D408DD"/>
    <w:rsid w:val="00D41F71"/>
    <w:rsid w:val="00D4359C"/>
    <w:rsid w:val="00D45D72"/>
    <w:rsid w:val="00D4798A"/>
    <w:rsid w:val="00D5064F"/>
    <w:rsid w:val="00D50C05"/>
    <w:rsid w:val="00D50ED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67E84"/>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4C2C"/>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A73CA"/>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F00C3"/>
    <w:rsid w:val="00DF0A05"/>
    <w:rsid w:val="00DF0E43"/>
    <w:rsid w:val="00DF190C"/>
    <w:rsid w:val="00DF26D7"/>
    <w:rsid w:val="00DF35E9"/>
    <w:rsid w:val="00DF36F5"/>
    <w:rsid w:val="00DF3D09"/>
    <w:rsid w:val="00DF5D33"/>
    <w:rsid w:val="00DF6F69"/>
    <w:rsid w:val="00DF708E"/>
    <w:rsid w:val="00DF71C6"/>
    <w:rsid w:val="00DF7710"/>
    <w:rsid w:val="00DF7ACF"/>
    <w:rsid w:val="00E00A8B"/>
    <w:rsid w:val="00E00CE6"/>
    <w:rsid w:val="00E0227D"/>
    <w:rsid w:val="00E02ADB"/>
    <w:rsid w:val="00E036D5"/>
    <w:rsid w:val="00E0428F"/>
    <w:rsid w:val="00E04A98"/>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94"/>
    <w:rsid w:val="00E4057E"/>
    <w:rsid w:val="00E4065A"/>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B32"/>
    <w:rsid w:val="00E77E13"/>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1F7"/>
    <w:rsid w:val="00E924C1"/>
    <w:rsid w:val="00E92ADA"/>
    <w:rsid w:val="00E9374E"/>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5E49"/>
    <w:rsid w:val="00EA64AA"/>
    <w:rsid w:val="00EA673A"/>
    <w:rsid w:val="00EA73DF"/>
    <w:rsid w:val="00EA7C23"/>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41B9"/>
    <w:rsid w:val="00EC5946"/>
    <w:rsid w:val="00EC7AD9"/>
    <w:rsid w:val="00ED1380"/>
    <w:rsid w:val="00ED2D96"/>
    <w:rsid w:val="00ED3076"/>
    <w:rsid w:val="00ED30CC"/>
    <w:rsid w:val="00ED383A"/>
    <w:rsid w:val="00ED3A4B"/>
    <w:rsid w:val="00ED3C01"/>
    <w:rsid w:val="00ED6B49"/>
    <w:rsid w:val="00ED6CCF"/>
    <w:rsid w:val="00ED73D0"/>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35B4"/>
    <w:rsid w:val="00EF4384"/>
    <w:rsid w:val="00EF4821"/>
    <w:rsid w:val="00EF4C88"/>
    <w:rsid w:val="00EF4DA3"/>
    <w:rsid w:val="00EF55EB"/>
    <w:rsid w:val="00EF5A5B"/>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31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62AA"/>
    <w:rsid w:val="00F53053"/>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B48"/>
    <w:rsid w:val="00F73046"/>
    <w:rsid w:val="00F738E7"/>
    <w:rsid w:val="00F75669"/>
    <w:rsid w:val="00F7636F"/>
    <w:rsid w:val="00F7790F"/>
    <w:rsid w:val="00F77BC9"/>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DBA"/>
    <w:rsid w:val="00FA3E40"/>
    <w:rsid w:val="00FA4718"/>
    <w:rsid w:val="00FA4A82"/>
    <w:rsid w:val="00FA4C80"/>
    <w:rsid w:val="00FA4FF8"/>
    <w:rsid w:val="00FA5F9D"/>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69B4"/>
    <w:rsid w:val="00FD0694"/>
    <w:rsid w:val="00FD1CF4"/>
    <w:rsid w:val="00FD1D7A"/>
    <w:rsid w:val="00FD1EB2"/>
    <w:rsid w:val="00FD1F45"/>
    <w:rsid w:val="00FD25BE"/>
    <w:rsid w:val="00FD2724"/>
    <w:rsid w:val="00FD2C03"/>
    <w:rsid w:val="00FD2E70"/>
    <w:rsid w:val="00FD2F94"/>
    <w:rsid w:val="00FD3EB7"/>
    <w:rsid w:val="00FD45EE"/>
    <w:rsid w:val="00FD4811"/>
    <w:rsid w:val="00FD5794"/>
    <w:rsid w:val="00FD7A01"/>
    <w:rsid w:val="00FD7AA7"/>
    <w:rsid w:val="00FD7AEC"/>
    <w:rsid w:val="00FD7C5B"/>
    <w:rsid w:val="00FE0710"/>
    <w:rsid w:val="00FE09F1"/>
    <w:rsid w:val="00FE0D35"/>
    <w:rsid w:val="00FE12BC"/>
    <w:rsid w:val="00FE1597"/>
    <w:rsid w:val="00FE1D85"/>
    <w:rsid w:val="00FE23CF"/>
    <w:rsid w:val="00FE2D95"/>
    <w:rsid w:val="00FE4780"/>
    <w:rsid w:val="00FE5641"/>
    <w:rsid w:val="00FE5790"/>
    <w:rsid w:val="00FE5B50"/>
    <w:rsid w:val="00FE73F8"/>
    <w:rsid w:val="00FF18A6"/>
    <w:rsid w:val="00FF1FCB"/>
    <w:rsid w:val="00FF21B5"/>
    <w:rsid w:val="00FF2786"/>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8/08/relationships/commentsExtensible" Target="commentsExtensible.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2932</TotalTime>
  <Pages>6</Pages>
  <Words>2710</Words>
  <Characters>15448</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18122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RAN4#112-lili</cp:lastModifiedBy>
  <cp:revision>170</cp:revision>
  <cp:lastPrinted>2019-04-25T01:09:00Z</cp:lastPrinted>
  <dcterms:created xsi:type="dcterms:W3CDTF">2024-08-07T01:31:00Z</dcterms:created>
  <dcterms:modified xsi:type="dcterms:W3CDTF">2024-10-06T13:12:00Z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